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8B7" w:rsidRPr="00720A16" w:rsidRDefault="003F5039" w:rsidP="008538B7">
      <w:pPr>
        <w:jc w:val="right"/>
        <w:rPr>
          <w:sz w:val="28"/>
          <w:szCs w:val="28"/>
        </w:rPr>
      </w:pPr>
      <w:bookmarkStart w:id="0" w:name="_GoBack"/>
      <w:bookmarkEnd w:id="0"/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Pr="003F5039">
        <w:rPr>
          <w:rFonts w:ascii="Times New Roman" w:hAnsi="Times New Roman" w:cs="Times New Roman"/>
          <w:sz w:val="28"/>
          <w:szCs w:val="28"/>
        </w:rPr>
        <w:tab/>
      </w:r>
      <w:r w:rsidR="008538B7" w:rsidRPr="00720A16">
        <w:rPr>
          <w:sz w:val="28"/>
          <w:szCs w:val="28"/>
        </w:rPr>
        <w:t>Проект</w:t>
      </w:r>
    </w:p>
    <w:p w:rsidR="003F5039" w:rsidRPr="001F7B7E" w:rsidRDefault="003F50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B7E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8538B7" w:rsidRPr="001F7B7E">
        <w:rPr>
          <w:rFonts w:ascii="Times New Roman" w:hAnsi="Times New Roman" w:cs="Times New Roman"/>
          <w:b w:val="0"/>
          <w:sz w:val="28"/>
          <w:szCs w:val="28"/>
        </w:rPr>
        <w:t xml:space="preserve"> №____</w:t>
      </w:r>
    </w:p>
    <w:p w:rsidR="008538B7" w:rsidRPr="001F7B7E" w:rsidRDefault="008538B7" w:rsidP="008538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8B7" w:rsidRPr="001F7B7E" w:rsidRDefault="008538B7" w:rsidP="008538B7">
      <w:pPr>
        <w:jc w:val="both"/>
        <w:rPr>
          <w:rFonts w:ascii="Times New Roman" w:hAnsi="Times New Roman" w:cs="Times New Roman"/>
          <w:sz w:val="28"/>
          <w:szCs w:val="28"/>
        </w:rPr>
      </w:pPr>
      <w:r w:rsidRPr="001F7B7E">
        <w:rPr>
          <w:rFonts w:ascii="Times New Roman" w:hAnsi="Times New Roman" w:cs="Times New Roman"/>
          <w:sz w:val="28"/>
          <w:szCs w:val="28"/>
        </w:rPr>
        <w:t xml:space="preserve">«___»_______2026 г.                                                                         </w:t>
      </w:r>
      <w:proofErr w:type="spellStart"/>
      <w:r w:rsidRPr="001F7B7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1F7B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7B7E">
        <w:rPr>
          <w:rFonts w:ascii="Times New Roman" w:hAnsi="Times New Roman" w:cs="Times New Roman"/>
          <w:sz w:val="28"/>
          <w:szCs w:val="28"/>
        </w:rPr>
        <w:t>Анзорей</w:t>
      </w:r>
      <w:proofErr w:type="spellEnd"/>
    </w:p>
    <w:p w:rsidR="008538B7" w:rsidRPr="001F7B7E" w:rsidRDefault="00853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F7B7E" w:rsidRDefault="008538B7" w:rsidP="00853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B7E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пенсионном обеспечении лиц, замещавших муниципальные должности и должности муниципальной службы</w:t>
      </w:r>
    </w:p>
    <w:p w:rsidR="008538B7" w:rsidRPr="001F7B7E" w:rsidRDefault="008538B7" w:rsidP="00853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B7E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Pr="001F7B7E">
        <w:rPr>
          <w:rFonts w:ascii="Times New Roman" w:hAnsi="Times New Roman" w:cs="Times New Roman"/>
          <w:b w:val="0"/>
          <w:sz w:val="28"/>
          <w:szCs w:val="28"/>
        </w:rPr>
        <w:t>Лескенском</w:t>
      </w:r>
      <w:proofErr w:type="spellEnd"/>
      <w:r w:rsidRPr="001F7B7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 </w:t>
      </w:r>
    </w:p>
    <w:p w:rsidR="003F5039" w:rsidRPr="001F7B7E" w:rsidRDefault="008538B7" w:rsidP="00853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B7E">
        <w:rPr>
          <w:rFonts w:ascii="Times New Roman" w:hAnsi="Times New Roman" w:cs="Times New Roman"/>
          <w:b w:val="0"/>
          <w:sz w:val="28"/>
          <w:szCs w:val="28"/>
        </w:rPr>
        <w:t xml:space="preserve">Кабардино-Балкарской Республики  </w:t>
      </w:r>
    </w:p>
    <w:p w:rsidR="003F5039" w:rsidRPr="001F7B7E" w:rsidRDefault="003F5039" w:rsidP="00442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8B7" w:rsidRDefault="003F5039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8538B7" w:rsidRPr="003F5039">
        <w:rPr>
          <w:rFonts w:ascii="Times New Roman" w:hAnsi="Times New Roman" w:cs="Times New Roman"/>
          <w:sz w:val="28"/>
          <w:szCs w:val="28"/>
        </w:rPr>
        <w:t>Федеральн</w:t>
      </w:r>
      <w:r w:rsidR="008538B7">
        <w:rPr>
          <w:rFonts w:ascii="Times New Roman" w:hAnsi="Times New Roman" w:cs="Times New Roman"/>
          <w:sz w:val="28"/>
          <w:szCs w:val="28"/>
        </w:rPr>
        <w:t xml:space="preserve">ым </w:t>
      </w:r>
      <w:hyperlink r:id="rId7">
        <w:r w:rsidR="008538B7" w:rsidRPr="003F503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538B7">
        <w:rPr>
          <w:rFonts w:ascii="Times New Roman" w:hAnsi="Times New Roman" w:cs="Times New Roman"/>
          <w:sz w:val="28"/>
          <w:szCs w:val="28"/>
        </w:rPr>
        <w:t xml:space="preserve">ом  </w:t>
      </w:r>
      <w:r w:rsidR="008538B7" w:rsidRPr="003F5039">
        <w:rPr>
          <w:rFonts w:ascii="Times New Roman" w:hAnsi="Times New Roman" w:cs="Times New Roman"/>
          <w:sz w:val="28"/>
          <w:szCs w:val="28"/>
        </w:rPr>
        <w:t xml:space="preserve">от 23 мая 2016 года </w:t>
      </w:r>
      <w:r w:rsidR="008538B7">
        <w:rPr>
          <w:rFonts w:ascii="Times New Roman" w:hAnsi="Times New Roman" w:cs="Times New Roman"/>
          <w:sz w:val="28"/>
          <w:szCs w:val="28"/>
        </w:rPr>
        <w:t xml:space="preserve">                           №</w:t>
      </w:r>
      <w:r w:rsidR="008538B7" w:rsidRPr="003F5039">
        <w:rPr>
          <w:rFonts w:ascii="Times New Roman" w:hAnsi="Times New Roman" w:cs="Times New Roman"/>
          <w:sz w:val="28"/>
          <w:szCs w:val="28"/>
        </w:rPr>
        <w:t xml:space="preserve"> 143-ФЗ "О внесении изменений в отдельные законодательные акты Российской Федерации</w:t>
      </w:r>
      <w:r w:rsidR="008538B7">
        <w:rPr>
          <w:rFonts w:ascii="Times New Roman" w:hAnsi="Times New Roman" w:cs="Times New Roman"/>
          <w:sz w:val="28"/>
          <w:szCs w:val="28"/>
        </w:rPr>
        <w:t>,</w:t>
      </w:r>
      <w:r w:rsidR="008538B7" w:rsidRPr="003F5039">
        <w:rPr>
          <w:rFonts w:ascii="Times New Roman" w:hAnsi="Times New Roman" w:cs="Times New Roman"/>
          <w:sz w:val="28"/>
          <w:szCs w:val="28"/>
        </w:rPr>
        <w:t xml:space="preserve"> в части увеличения пенсионного возраста отдельным категориям граждан"</w:t>
      </w:r>
      <w:r w:rsidR="008538B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3F5039">
          <w:rPr>
            <w:rFonts w:ascii="Times New Roman" w:hAnsi="Times New Roman" w:cs="Times New Roman"/>
            <w:sz w:val="28"/>
            <w:szCs w:val="28"/>
          </w:rPr>
          <w:t>Закон</w:t>
        </w:r>
        <w:r w:rsidR="008538B7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КБР от 4 июля 1998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8-РЗ </w:t>
      </w:r>
      <w:r w:rsidR="008538B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F5039">
        <w:rPr>
          <w:rFonts w:ascii="Times New Roman" w:hAnsi="Times New Roman" w:cs="Times New Roman"/>
          <w:sz w:val="28"/>
          <w:szCs w:val="28"/>
        </w:rPr>
        <w:t xml:space="preserve">"О муниципальной службе в Кабардино-Балкарской Республике", </w:t>
      </w:r>
      <w:r w:rsidR="008538B7">
        <w:rPr>
          <w:rFonts w:ascii="Times New Roman" w:hAnsi="Times New Roman" w:cs="Times New Roman"/>
          <w:sz w:val="28"/>
          <w:szCs w:val="28"/>
        </w:rPr>
        <w:t xml:space="preserve"> </w:t>
      </w:r>
      <w:r w:rsidRPr="003F5039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8538B7" w:rsidRPr="003F503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538B7" w:rsidRPr="003F5039">
        <w:rPr>
          <w:rFonts w:ascii="Times New Roman" w:hAnsi="Times New Roman" w:cs="Times New Roman"/>
          <w:sz w:val="28"/>
          <w:szCs w:val="28"/>
        </w:rPr>
        <w:t xml:space="preserve"> </w:t>
      </w:r>
      <w:r w:rsidR="008538B7">
        <w:rPr>
          <w:rFonts w:ascii="Times New Roman" w:hAnsi="Times New Roman" w:cs="Times New Roman"/>
          <w:sz w:val="28"/>
          <w:szCs w:val="28"/>
        </w:rPr>
        <w:t>Лескенского</w:t>
      </w:r>
      <w:r w:rsidR="008538B7" w:rsidRPr="003F503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538B7">
        <w:rPr>
          <w:rFonts w:ascii="Times New Roman" w:hAnsi="Times New Roman" w:cs="Times New Roman"/>
          <w:sz w:val="28"/>
          <w:szCs w:val="28"/>
        </w:rPr>
        <w:t xml:space="preserve"> КБР</w:t>
      </w:r>
      <w:r w:rsidR="008538B7" w:rsidRPr="003F5039">
        <w:rPr>
          <w:rFonts w:ascii="Times New Roman" w:hAnsi="Times New Roman" w:cs="Times New Roman"/>
          <w:sz w:val="28"/>
          <w:szCs w:val="28"/>
        </w:rPr>
        <w:t xml:space="preserve">, </w:t>
      </w:r>
      <w:r w:rsidRPr="003F5039">
        <w:rPr>
          <w:rFonts w:ascii="Times New Roman" w:hAnsi="Times New Roman" w:cs="Times New Roman"/>
          <w:sz w:val="28"/>
          <w:szCs w:val="28"/>
        </w:rPr>
        <w:t xml:space="preserve">Совет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Лескенского </w:t>
      </w:r>
      <w:r w:rsidRPr="003F503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КБР</w:t>
      </w:r>
    </w:p>
    <w:p w:rsidR="008538B7" w:rsidRDefault="002B3782" w:rsidP="004421DF">
      <w:pPr>
        <w:pStyle w:val="ConsPlusNormal"/>
        <w:ind w:firstLine="54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РЕШАЕТ:</w:t>
      </w:r>
    </w:p>
    <w:p w:rsidR="002B3782" w:rsidRDefault="002B3782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Pr="003F5039" w:rsidRDefault="003F5039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1. Определить местную администрацию </w:t>
      </w:r>
      <w:r>
        <w:rPr>
          <w:rFonts w:ascii="Times New Roman" w:hAnsi="Times New Roman" w:cs="Times New Roman"/>
          <w:sz w:val="28"/>
          <w:szCs w:val="28"/>
        </w:rPr>
        <w:t>Лескенского</w:t>
      </w:r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 xml:space="preserve"> уполномоченным органом:</w:t>
      </w:r>
    </w:p>
    <w:p w:rsidR="003F5039" w:rsidRPr="003F5039" w:rsidRDefault="003F5039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а) по назначению и выплате пенсии за выслугу лет лицам, замещавшим муниципальные должности и должности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</w:t>
      </w:r>
      <w:r w:rsidR="008538B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538B7">
        <w:rPr>
          <w:rFonts w:ascii="Times New Roman" w:hAnsi="Times New Roman" w:cs="Times New Roman"/>
          <w:sz w:val="28"/>
          <w:szCs w:val="28"/>
        </w:rPr>
        <w:t>м</w:t>
      </w:r>
      <w:r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38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КБР</w:t>
      </w:r>
      <w:r w:rsidRPr="003F5039">
        <w:rPr>
          <w:rFonts w:ascii="Times New Roman" w:hAnsi="Times New Roman" w:cs="Times New Roman"/>
          <w:sz w:val="28"/>
          <w:szCs w:val="28"/>
        </w:rPr>
        <w:t>;</w:t>
      </w:r>
    </w:p>
    <w:p w:rsidR="003F5039" w:rsidRPr="003F5039" w:rsidRDefault="003F5039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б) по осуществлению полномочий поставщика информации в Единую государственную информационную систему социального обеспечения в соответствии с </w:t>
      </w:r>
      <w:hyperlink r:id="rId10">
        <w:r w:rsidRPr="003F50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8538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F5039">
        <w:rPr>
          <w:rFonts w:ascii="Times New Roman" w:hAnsi="Times New Roman" w:cs="Times New Roman"/>
          <w:sz w:val="28"/>
          <w:szCs w:val="28"/>
        </w:rPr>
        <w:t xml:space="preserve">от 8 июля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1150 "О передаче гражданами посредством федеральной государственной информационной системы "Единый портал государственных и муниципальных услуг (функций)" реквизитов банковских счетов граждан в Единую государственную информационную систему социального обеспечения и их использования для предоставления мер социальной защиты (поддержки) и социальных выплат".</w:t>
      </w:r>
    </w:p>
    <w:p w:rsidR="003F5039" w:rsidRPr="003F5039" w:rsidRDefault="003F5039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40">
        <w:r w:rsidRPr="003F503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о пенсионном обеспечении лиц, замещавших муниципальные должности и должности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</w:t>
      </w:r>
      <w:r w:rsidR="008538B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538B7">
        <w:rPr>
          <w:rFonts w:ascii="Times New Roman" w:hAnsi="Times New Roman" w:cs="Times New Roman"/>
          <w:sz w:val="28"/>
          <w:szCs w:val="28"/>
        </w:rPr>
        <w:t>м</w:t>
      </w:r>
      <w:r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38B7">
        <w:rPr>
          <w:rFonts w:ascii="Times New Roman" w:hAnsi="Times New Roman" w:cs="Times New Roman"/>
          <w:sz w:val="28"/>
          <w:szCs w:val="28"/>
        </w:rPr>
        <w:t>е</w:t>
      </w:r>
      <w:r w:rsidRPr="003F5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КБР</w:t>
      </w:r>
      <w:r w:rsidR="008538B7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3F5039">
        <w:rPr>
          <w:rFonts w:ascii="Times New Roman" w:hAnsi="Times New Roman" w:cs="Times New Roman"/>
          <w:sz w:val="28"/>
          <w:szCs w:val="28"/>
        </w:rPr>
        <w:t>приложени</w:t>
      </w:r>
      <w:r w:rsidR="008538B7">
        <w:rPr>
          <w:rFonts w:ascii="Times New Roman" w:hAnsi="Times New Roman" w:cs="Times New Roman"/>
          <w:sz w:val="28"/>
          <w:szCs w:val="28"/>
        </w:rPr>
        <w:t>ю</w:t>
      </w:r>
      <w:r w:rsidRPr="003F5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3F5039" w:rsidRPr="003F5039" w:rsidRDefault="003F5039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425">
        <w:r w:rsidRPr="003F503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комиссии по рассмотрению вопросов пенсионного обеспечения за выслугу лет лиц, замещавших муниципальные должности и должности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</w:t>
      </w:r>
      <w:r w:rsidR="008538B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538B7">
        <w:rPr>
          <w:rFonts w:ascii="Times New Roman" w:hAnsi="Times New Roman" w:cs="Times New Roman"/>
          <w:sz w:val="28"/>
          <w:szCs w:val="28"/>
        </w:rPr>
        <w:t>м</w:t>
      </w:r>
      <w:r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38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  <w:r w:rsidR="008538B7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3F5039">
        <w:rPr>
          <w:rFonts w:ascii="Times New Roman" w:hAnsi="Times New Roman" w:cs="Times New Roman"/>
          <w:sz w:val="28"/>
          <w:szCs w:val="28"/>
        </w:rPr>
        <w:t>приложени</w:t>
      </w:r>
      <w:r w:rsidR="008538B7">
        <w:rPr>
          <w:rFonts w:ascii="Times New Roman" w:hAnsi="Times New Roman" w:cs="Times New Roman"/>
          <w:sz w:val="28"/>
          <w:szCs w:val="28"/>
        </w:rPr>
        <w:t>ю</w:t>
      </w:r>
      <w:r w:rsidRPr="003F5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421DF" w:rsidRDefault="004421DF" w:rsidP="0044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4. Признать утратившим силу </w:t>
      </w:r>
      <w:hyperlink r:id="rId11">
        <w:r w:rsidR="003F5039" w:rsidRPr="003F503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3F5039" w:rsidRPr="003F5039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Лескенского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КБР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 января 2012 года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 </w:t>
      </w:r>
      <w:r w:rsidR="003F5039">
        <w:rPr>
          <w:rFonts w:ascii="Times New Roman" w:hAnsi="Times New Roman" w:cs="Times New Roman"/>
          <w:sz w:val="28"/>
          <w:szCs w:val="28"/>
        </w:rPr>
        <w:t>№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38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пенсионном обеспечении лиц, замещавших муниципальные должности и должности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Кабардино-Балкарской Республики".</w:t>
      </w:r>
    </w:p>
    <w:p w:rsidR="003F5039" w:rsidRPr="003F5039" w:rsidRDefault="004421DF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039">
        <w:rPr>
          <w:rFonts w:ascii="Times New Roman" w:hAnsi="Times New Roman" w:cs="Times New Roman"/>
          <w:sz w:val="28"/>
          <w:szCs w:val="28"/>
        </w:rPr>
        <w:t>5</w:t>
      </w:r>
      <w:r w:rsidR="003F5039" w:rsidRPr="003F5039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"</w:t>
      </w:r>
      <w:proofErr w:type="spellStart"/>
      <w:r w:rsidR="003F5039">
        <w:rPr>
          <w:rFonts w:ascii="Times New Roman" w:hAnsi="Times New Roman" w:cs="Times New Roman"/>
          <w:sz w:val="28"/>
          <w:szCs w:val="28"/>
        </w:rPr>
        <w:t>Лескенская</w:t>
      </w:r>
      <w:proofErr w:type="spellEnd"/>
      <w:r w:rsidR="003F5039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местной администрации </w:t>
      </w:r>
      <w:r w:rsidR="003F5039">
        <w:rPr>
          <w:rFonts w:ascii="Times New Roman" w:hAnsi="Times New Roman" w:cs="Times New Roman"/>
          <w:sz w:val="28"/>
          <w:szCs w:val="28"/>
        </w:rPr>
        <w:t>Лескенского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="003F5039" w:rsidRPr="003F5039">
        <w:rPr>
          <w:rFonts w:ascii="Times New Roman" w:hAnsi="Times New Roman" w:cs="Times New Roman"/>
          <w:sz w:val="28"/>
          <w:szCs w:val="28"/>
        </w:rPr>
        <w:t>.</w:t>
      </w:r>
    </w:p>
    <w:p w:rsidR="002B3782" w:rsidRDefault="002B3782" w:rsidP="002B3782">
      <w:pPr>
        <w:pStyle w:val="a3"/>
        <w:ind w:firstLine="708"/>
        <w:jc w:val="both"/>
      </w:pPr>
      <w:r>
        <w:rPr>
          <w:b/>
        </w:rPr>
        <w:t xml:space="preserve">6. </w:t>
      </w:r>
      <w:r>
        <w:rPr>
          <w:sz w:val="28"/>
          <w:szCs w:val="28"/>
        </w:rPr>
        <w:t xml:space="preserve">Контроль за исполнением настоящего решения возложить на главу местной администрации Лескенского муниципального района КБР                          </w:t>
      </w:r>
      <w:proofErr w:type="spellStart"/>
      <w:r>
        <w:rPr>
          <w:sz w:val="28"/>
          <w:szCs w:val="28"/>
        </w:rPr>
        <w:t>Инжижокова</w:t>
      </w:r>
      <w:proofErr w:type="spellEnd"/>
      <w:r>
        <w:rPr>
          <w:sz w:val="28"/>
          <w:szCs w:val="28"/>
        </w:rPr>
        <w:t xml:space="preserve"> С.М.</w:t>
      </w:r>
    </w:p>
    <w:p w:rsidR="002B3782" w:rsidRPr="00FA4F76" w:rsidRDefault="002B3782" w:rsidP="002B3782">
      <w:pPr>
        <w:ind w:right="1152"/>
        <w:jc w:val="both"/>
        <w:rPr>
          <w:b/>
        </w:rPr>
      </w:pPr>
    </w:p>
    <w:p w:rsidR="002B3782" w:rsidRDefault="002B3782" w:rsidP="002B3782">
      <w:pPr>
        <w:pStyle w:val="Style5"/>
        <w:widowControl/>
        <w:spacing w:before="82" w:line="317" w:lineRule="exact"/>
        <w:ind w:right="34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</w:p>
    <w:p w:rsidR="002B3782" w:rsidRDefault="002B3782" w:rsidP="002B3782">
      <w:pPr>
        <w:pStyle w:val="a3"/>
        <w:jc w:val="both"/>
        <w:rPr>
          <w:rStyle w:val="FontStyle12"/>
          <w:spacing w:val="90"/>
          <w:sz w:val="28"/>
          <w:szCs w:val="28"/>
        </w:rPr>
      </w:pPr>
    </w:p>
    <w:p w:rsidR="002B3782" w:rsidRPr="00DC1636" w:rsidRDefault="002B3782" w:rsidP="002B3782">
      <w:pPr>
        <w:pStyle w:val="a3"/>
        <w:jc w:val="both"/>
        <w:rPr>
          <w:sz w:val="28"/>
          <w:szCs w:val="28"/>
        </w:rPr>
      </w:pPr>
      <w:r w:rsidRPr="00DC1636">
        <w:rPr>
          <w:sz w:val="28"/>
          <w:szCs w:val="28"/>
        </w:rPr>
        <w:t xml:space="preserve">Глава Лескенского муниципального района  </w:t>
      </w:r>
    </w:p>
    <w:p w:rsidR="002B3782" w:rsidRDefault="002B3782" w:rsidP="002B378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C1636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3782" w:rsidRDefault="002B3782" w:rsidP="002B378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местного самоуправления </w:t>
      </w:r>
    </w:p>
    <w:p w:rsidR="002B3782" w:rsidRDefault="002B3782" w:rsidP="002B378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Лескенского муниципального района </w:t>
      </w:r>
    </w:p>
    <w:p w:rsidR="002B3782" w:rsidRDefault="002B3782" w:rsidP="002B378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DC1636">
        <w:rPr>
          <w:rFonts w:ascii="Times New Roman" w:hAnsi="Times New Roman" w:cs="Times New Roman"/>
          <w:sz w:val="28"/>
          <w:szCs w:val="28"/>
        </w:rPr>
        <w:tab/>
      </w:r>
      <w:r w:rsidRPr="00DC1636">
        <w:rPr>
          <w:rFonts w:ascii="Times New Roman" w:hAnsi="Times New Roman" w:cs="Times New Roman"/>
          <w:sz w:val="28"/>
          <w:szCs w:val="28"/>
        </w:rPr>
        <w:tab/>
      </w:r>
      <w:r w:rsidRPr="00DC1636">
        <w:rPr>
          <w:rFonts w:ascii="Times New Roman" w:hAnsi="Times New Roman" w:cs="Times New Roman"/>
          <w:sz w:val="28"/>
          <w:szCs w:val="28"/>
        </w:rPr>
        <w:tab/>
      </w:r>
      <w:r w:rsidRPr="00DC1636">
        <w:rPr>
          <w:rFonts w:ascii="Times New Roman" w:hAnsi="Times New Roman" w:cs="Times New Roman"/>
          <w:sz w:val="28"/>
          <w:szCs w:val="28"/>
        </w:rPr>
        <w:tab/>
        <w:t xml:space="preserve">А.Х. </w:t>
      </w:r>
      <w:proofErr w:type="spellStart"/>
      <w:r w:rsidRPr="00DC1636">
        <w:rPr>
          <w:rFonts w:ascii="Times New Roman" w:hAnsi="Times New Roman" w:cs="Times New Roman"/>
          <w:sz w:val="28"/>
          <w:szCs w:val="28"/>
        </w:rPr>
        <w:t>Сабанчиев</w:t>
      </w:r>
      <w:proofErr w:type="spellEnd"/>
    </w:p>
    <w:p w:rsidR="002B3782" w:rsidRDefault="002B3782" w:rsidP="002B37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5039" w:rsidRP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P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P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667" w:rsidRDefault="00F12724" w:rsidP="00F1272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F5039" w:rsidRPr="003F5039" w:rsidRDefault="008F3667" w:rsidP="00F1272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F12724">
        <w:rPr>
          <w:rFonts w:ascii="Times New Roman" w:hAnsi="Times New Roman" w:cs="Times New Roman"/>
          <w:sz w:val="28"/>
          <w:szCs w:val="28"/>
        </w:rPr>
        <w:t xml:space="preserve"> 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12724">
        <w:rPr>
          <w:rFonts w:ascii="Times New Roman" w:hAnsi="Times New Roman" w:cs="Times New Roman"/>
          <w:sz w:val="28"/>
          <w:szCs w:val="28"/>
        </w:rPr>
        <w:t xml:space="preserve">№ </w:t>
      </w:r>
      <w:r w:rsidR="003F5039" w:rsidRPr="003F5039">
        <w:rPr>
          <w:rFonts w:ascii="Times New Roman" w:hAnsi="Times New Roman" w:cs="Times New Roman"/>
          <w:sz w:val="28"/>
          <w:szCs w:val="28"/>
        </w:rPr>
        <w:t>1</w:t>
      </w:r>
    </w:p>
    <w:p w:rsidR="003F5039" w:rsidRPr="003F5039" w:rsidRDefault="00F12724" w:rsidP="00F127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F5039" w:rsidRPr="003F5039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039" w:rsidRPr="003F5039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3F5039" w:rsidRPr="003F5039" w:rsidRDefault="00F12724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F5039"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:rsidR="003F5039" w:rsidRPr="003F5039" w:rsidRDefault="00F12724" w:rsidP="00F12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от </w:t>
      </w:r>
      <w:r w:rsidR="003F5039">
        <w:rPr>
          <w:rFonts w:ascii="Times New Roman" w:hAnsi="Times New Roman" w:cs="Times New Roman"/>
          <w:sz w:val="28"/>
          <w:szCs w:val="28"/>
        </w:rPr>
        <w:t>"__"___________2026г.</w:t>
      </w:r>
      <w:r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3F5039" w:rsidRP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724" w:rsidRDefault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12724" w:rsidRDefault="00F12724" w:rsidP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пенсионном обеспечении лиц, замещавших муниципальные должности и должности муниципальной службы </w:t>
      </w:r>
    </w:p>
    <w:p w:rsidR="00F12724" w:rsidRDefault="00F12724" w:rsidP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:rsidR="003F5039" w:rsidRDefault="00F12724" w:rsidP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</w:t>
      </w:r>
    </w:p>
    <w:p w:rsidR="00F12724" w:rsidRPr="003F5039" w:rsidRDefault="00F12724" w:rsidP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5039" w:rsidRPr="00AA48CD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CD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и условия назначения и выплаты пенсии за выслугу лет (далее - пенсия) лицам, замещавшим </w:t>
      </w:r>
      <w:r w:rsidR="00F12724" w:rsidRPr="00AA48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A48CD">
        <w:rPr>
          <w:rFonts w:ascii="Times New Roman" w:hAnsi="Times New Roman" w:cs="Times New Roman"/>
          <w:sz w:val="28"/>
          <w:szCs w:val="28"/>
        </w:rPr>
        <w:t xml:space="preserve">на 1 августа 1995 года или позднее муниципальные должности в </w:t>
      </w:r>
      <w:proofErr w:type="spellStart"/>
      <w:r w:rsidRPr="00AA48CD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AA48CD">
        <w:rPr>
          <w:rFonts w:ascii="Times New Roman" w:hAnsi="Times New Roman" w:cs="Times New Roman"/>
          <w:sz w:val="28"/>
          <w:szCs w:val="28"/>
        </w:rPr>
        <w:t xml:space="preserve"> муниципальном районе КБР и должности муниципальной службы в </w:t>
      </w:r>
      <w:proofErr w:type="spellStart"/>
      <w:r w:rsidRPr="00AA48CD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AA48CD">
        <w:rPr>
          <w:rFonts w:ascii="Times New Roman" w:hAnsi="Times New Roman" w:cs="Times New Roman"/>
          <w:sz w:val="28"/>
          <w:szCs w:val="28"/>
        </w:rPr>
        <w:t xml:space="preserve"> муниципальном районе КБР, имеющим право на страховую пенсию по старости (инвалидности), назначенную на основании Федерального </w:t>
      </w:r>
      <w:hyperlink r:id="rId12">
        <w:r w:rsidRPr="00AA48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12724" w:rsidRPr="00AA48CD">
        <w:rPr>
          <w:rFonts w:ascii="Times New Roman" w:hAnsi="Times New Roman" w:cs="Times New Roman"/>
          <w:sz w:val="28"/>
          <w:szCs w:val="28"/>
        </w:rPr>
        <w:t xml:space="preserve">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28.12.2013 №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400-ФЗ </w:t>
      </w:r>
      <w:r w:rsidR="00F12724" w:rsidRPr="00AA48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A48CD">
        <w:rPr>
          <w:rFonts w:ascii="Times New Roman" w:hAnsi="Times New Roman" w:cs="Times New Roman"/>
          <w:sz w:val="28"/>
          <w:szCs w:val="28"/>
        </w:rPr>
        <w:t>О страховых пенсиях в Российской Федерации</w:t>
      </w:r>
      <w:r w:rsidR="00F12724" w:rsidRPr="00AA48CD">
        <w:rPr>
          <w:rFonts w:ascii="Times New Roman" w:hAnsi="Times New Roman" w:cs="Times New Roman"/>
          <w:sz w:val="28"/>
          <w:szCs w:val="28"/>
        </w:rPr>
        <w:t>»</w:t>
      </w:r>
      <w:r w:rsidRPr="00AA48CD">
        <w:rPr>
          <w:rFonts w:ascii="Times New Roman" w:hAnsi="Times New Roman" w:cs="Times New Roman"/>
          <w:sz w:val="28"/>
          <w:szCs w:val="28"/>
        </w:rPr>
        <w:t>, а также</w:t>
      </w:r>
      <w:r w:rsidRPr="00AA4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закон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                               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12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декабря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2023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565-ФЗ «О занятости населения в Российской Федерации»</w:t>
      </w:r>
      <w:r w:rsidR="0019404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194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tgtFrame="_blank" w:history="1">
        <w:r w:rsidR="00F12724" w:rsidRPr="00AA48CD">
          <w:rPr>
            <w:rFonts w:ascii="Times New Roman" w:hAnsi="Times New Roman" w:cs="Times New Roman"/>
            <w:sz w:val="28"/>
            <w:szCs w:val="28"/>
          </w:rPr>
          <w:br/>
        </w:r>
      </w:hyperlink>
      <w:r w:rsidR="00AA48CD" w:rsidRPr="00AA48CD">
        <w:rPr>
          <w:rFonts w:ascii="Times New Roman" w:hAnsi="Times New Roman" w:cs="Times New Roman"/>
          <w:sz w:val="28"/>
          <w:szCs w:val="28"/>
        </w:rPr>
        <w:tab/>
      </w:r>
      <w:r w:rsidRPr="00AA48CD">
        <w:rPr>
          <w:rFonts w:ascii="Times New Roman" w:hAnsi="Times New Roman" w:cs="Times New Roman"/>
          <w:sz w:val="28"/>
          <w:szCs w:val="28"/>
        </w:rPr>
        <w:t>Пенсия устанавливается к страховой пенсии и выплачивается одновременно с ней.</w:t>
      </w:r>
    </w:p>
    <w:p w:rsidR="003F5039" w:rsidRPr="00AA48CD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CD">
        <w:rPr>
          <w:rFonts w:ascii="Times New Roman" w:hAnsi="Times New Roman" w:cs="Times New Roman"/>
          <w:sz w:val="28"/>
          <w:szCs w:val="28"/>
        </w:rPr>
        <w:t>Лицам, которым в соответствии с федеральным законом назначена пенсия по государственному пенсионному обеспечению и которые не получают страховую пенсию, пенсия устанавливается с учетом размера пенсии по государственному пенсионному обеспечению.</w:t>
      </w:r>
    </w:p>
    <w:p w:rsidR="003F5039" w:rsidRPr="00AA48CD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CD">
        <w:rPr>
          <w:rFonts w:ascii="Times New Roman" w:hAnsi="Times New Roman" w:cs="Times New Roman"/>
          <w:sz w:val="28"/>
          <w:szCs w:val="28"/>
        </w:rPr>
        <w:t xml:space="preserve">2. Пенсия - ежемесячная денежная выплата за счет средств местного бюджета </w:t>
      </w:r>
      <w:r w:rsidR="00AA48CD" w:rsidRPr="00AA48CD">
        <w:rPr>
          <w:rFonts w:ascii="Times New Roman" w:hAnsi="Times New Roman" w:cs="Times New Roman"/>
          <w:sz w:val="28"/>
          <w:szCs w:val="28"/>
        </w:rPr>
        <w:t>Лескенского</w:t>
      </w:r>
      <w:r w:rsidRPr="00AA48CD">
        <w:rPr>
          <w:rFonts w:ascii="Times New Roman" w:hAnsi="Times New Roman" w:cs="Times New Roman"/>
          <w:sz w:val="28"/>
          <w:szCs w:val="28"/>
        </w:rPr>
        <w:t xml:space="preserve"> муниципального района КБР, назначаемая дополнительно к пенсии, установленной в соответствии с </w:t>
      </w:r>
      <w:r w:rsidR="00AA48CD" w:rsidRPr="00AA48C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4">
        <w:r w:rsidR="00AA48CD" w:rsidRPr="00AA48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A48CD" w:rsidRPr="00AA48CD">
        <w:rPr>
          <w:rFonts w:ascii="Times New Roman" w:hAnsi="Times New Roman" w:cs="Times New Roman"/>
          <w:sz w:val="28"/>
          <w:szCs w:val="28"/>
        </w:rPr>
        <w:t xml:space="preserve">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 28.12.2013 № 400-ФЗ </w:t>
      </w:r>
      <w:r w:rsidR="00AA48CD" w:rsidRPr="00AA48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A48CD" w:rsidRPr="00AA48CD">
        <w:rPr>
          <w:rFonts w:ascii="Times New Roman" w:hAnsi="Times New Roman" w:cs="Times New Roman"/>
          <w:sz w:val="28"/>
          <w:szCs w:val="28"/>
        </w:rPr>
        <w:t>О страховых пенсиях в Российской Федерации</w:t>
      </w:r>
      <w:r w:rsidR="00AA48CD" w:rsidRPr="00AA48CD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 законом от 15.12.2001 №</w:t>
      </w:r>
      <w:r w:rsidR="00A219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166-ФЗ «О государственном пенсионном обеспечении в Российской Федерации»</w:t>
      </w:r>
      <w:r w:rsidR="00AA48CD" w:rsidRPr="00AA48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48CD">
        <w:rPr>
          <w:rFonts w:ascii="Times New Roman" w:hAnsi="Times New Roman" w:cs="Times New Roman"/>
          <w:sz w:val="28"/>
          <w:szCs w:val="28"/>
        </w:rPr>
        <w:t xml:space="preserve">и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 законом  от 12 декабря 2023 года № 565-ФЗ «О занятости населения в Российской Федерации»</w:t>
      </w:r>
      <w:r w:rsidR="00AA48CD" w:rsidRPr="00AA48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A48CD">
        <w:rPr>
          <w:rFonts w:ascii="Times New Roman" w:hAnsi="Times New Roman" w:cs="Times New Roman"/>
          <w:sz w:val="28"/>
          <w:szCs w:val="28"/>
        </w:rPr>
        <w:t xml:space="preserve"> право на получение которой определяется в соответствии с условиями, установленными настоящим Положением.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3F5039">
        <w:rPr>
          <w:rFonts w:ascii="Times New Roman" w:hAnsi="Times New Roman" w:cs="Times New Roman"/>
          <w:sz w:val="28"/>
          <w:szCs w:val="28"/>
        </w:rPr>
        <w:t xml:space="preserve">3. Пенсия устанавливается лицам, замещавшим муниципальные должности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на постоянной основе не менее одного года, а также лицам, замещавшим должности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не менее полных 12 календарных месяцев перед днем увольнения с должности муниципальной службы, при наличии стажа муниципальной службы, продолжительность которого для назначения пенсии за выслугу лет в соответствующем году определяется согласно </w:t>
      </w:r>
      <w:hyperlink r:id="rId15">
        <w:r w:rsidRPr="003F503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к Федеральному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>закону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 15.12.2001 №166-ФЗ</w:t>
      </w:r>
      <w:r w:rsidR="00F1411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3F5039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F1411C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 xml:space="preserve">, при увольнении из органов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411C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 </w:t>
      </w:r>
      <w:r w:rsidRPr="003F5039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1) ликвидация органов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411C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2) сокращение штата должностей муниципальной службы;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3) увольнение с должностей, утверждаемых в установленном порядке для непосредственного обеспечения исполнения полномочий лиц, замещающих муниципальные должности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>, в связи с прекращением этими лицами своих полномочий;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4) обнаружившееся несоответствие замещаемой должности муниципальной службы или выполняемой работе вследствие состояния здоровья, препятствующего продолжению муниципальной службы в соответствии с медицинским заключением;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5) увольнение по собственному желанию в связи с выходом на трудовую пенсию;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6) освобождение от муниципальной должности в связи с прекращением полномочий (в том числе досрочно), за исключением случаев прекращения полномочий, связанных с противоправными действиями;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7) достижение предельного возраста, установленного федеральным законодательством для замещения должности муниципальной службы.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3F5039">
        <w:rPr>
          <w:rFonts w:ascii="Times New Roman" w:hAnsi="Times New Roman" w:cs="Times New Roman"/>
          <w:sz w:val="28"/>
          <w:szCs w:val="28"/>
        </w:rPr>
        <w:t xml:space="preserve">4. Муниципальные служащие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411C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при наличии стажа муниципальной службы не менее 25 лет и уволенные с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</w:t>
      </w:r>
      <w:hyperlink r:id="rId16">
        <w:r w:rsidRPr="003F5039">
          <w:rPr>
            <w:rFonts w:ascii="Times New Roman" w:hAnsi="Times New Roman" w:cs="Times New Roman"/>
            <w:sz w:val="28"/>
            <w:szCs w:val="28"/>
          </w:rPr>
          <w:t>пунктом 3 части 1 статьи 77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до приобретения права на страховую пенсию по старости (инвалидности) после приобретения указанного права имеют право на пенсию, если непосредственно перед увольнением они замещали должности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 xml:space="preserve"> не менее 7 лет.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5. Периоды работы, включаемые в стаж муниципальной службы, определяются в соответствии с законодательством о стаже муниципальной службы.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3F5039">
        <w:rPr>
          <w:rFonts w:ascii="Times New Roman" w:hAnsi="Times New Roman" w:cs="Times New Roman"/>
          <w:sz w:val="28"/>
          <w:szCs w:val="28"/>
        </w:rPr>
        <w:t xml:space="preserve">6. При наличии стажа муниципальной службы не менее стажа, продолжительность которого для назначения пенсии за выслугу лет в соответствующем году определяется согласно </w:t>
      </w:r>
      <w:hyperlink r:id="rId17">
        <w:r w:rsidRPr="003F503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к Федеральному закону </w:t>
      </w:r>
      <w:r w:rsidR="00F1411C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15.12.2001 №166-ФЗ</w:t>
      </w:r>
      <w:r w:rsidR="00F1411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3F5039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F1411C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 xml:space="preserve">, пенсия, назначенная лицу, замещавшему должность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51">
        <w:r w:rsidRPr="003F5039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9">
        <w:r w:rsidRPr="003F5039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Положения, устанавливается в размере 45 процентов месячного денежного содержания по соответствующей должности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>с федеральным законом.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За каждый полный год стажа муниципальной службы сверх указанного стажа пенсия увеличивается на 3 процента месячного денежного содержания. При этом общая сумма пенсии за выслугу лет и страховой пенсии по старости (инвалидности), фиксированной выплаты к страховой пенсии и повышений фиксированной выплаты к страховой пенсии не может превышать 75 процентов указанного месячного денежного содержания.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3F5039">
        <w:rPr>
          <w:rFonts w:ascii="Times New Roman" w:hAnsi="Times New Roman" w:cs="Times New Roman"/>
          <w:sz w:val="28"/>
          <w:szCs w:val="28"/>
        </w:rPr>
        <w:t xml:space="preserve">7. Лицам, замещавшим муниципальные должности, пенсия устанавливается в зависимости от продолжительности работы на муниципальных должностях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Размер пенсии лиц, замещавших муниципальные должности от одного года до трех лет, составляет 55 процентов, а лиц, замещавших муниципальные должности три года и более - 75 процентов соответствующего денежного вознаграждения по муниципальной должности на день обращения за пенсией, за вычетом страховой пенсии по старости (инвалидности) с последующей индексацией на основании действующего законодательства.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Лица, которые в соответствии с федеральным законодательством получают пенсию за выслугу лет, а также лица, получающие пенсию за выслугу лет за работу в органах государственной власти, не имеют права на получение пенсии, предусмотренной настоящим Положением.</w:t>
      </w:r>
    </w:p>
    <w:p w:rsidR="007605E6" w:rsidRDefault="007605E6" w:rsidP="00760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6"/>
      <w:bookmarkEnd w:id="6"/>
      <w:r>
        <w:rPr>
          <w:rFonts w:ascii="Times New Roman" w:hAnsi="Times New Roman" w:cs="Times New Roman"/>
          <w:sz w:val="28"/>
          <w:szCs w:val="28"/>
        </w:rPr>
        <w:t xml:space="preserve">Размер муниципальной пенсии для лиц замещавших </w:t>
      </w:r>
      <w:r w:rsidR="00151E7C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151E7C">
        <w:rPr>
          <w:rFonts w:ascii="Times New Roman" w:hAnsi="Times New Roman" w:cs="Times New Roman"/>
          <w:sz w:val="28"/>
          <w:szCs w:val="28"/>
        </w:rPr>
        <w:t xml:space="preserve"> и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 не может превышать 2,8 должностного оклада.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8. Инвалидам вследствие трудового увечья, полученного при исполнении должностных обязанностей, пенсия устанавливается без истребования стажа муниципальной службы.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Лицам, получившим инвалидность вследствие трудового увечья, общего заболевания либо иных причин, не связанных с противоправными действиями, размер пенсии определяется таким образом, чтобы пенсия составляла у инвалидов I и II групп 75 процентов, а у инвалидов III группы - 45 процентов месячного денежного вознаграждения (денежного содержания) по соответствующей должности на день обращения за пенсией с учетом денежных поощрений и иных выплат, предусмотренных действующим законодательством по соответствующей должности, за вычетом страховой части страховой пенсии по старости либо за вычетом страховой пенсии по инвалидности.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При изменении группы инвалидности производится соответствующий перерасчет размера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Инвалидам вследствие трудового увечья, имеющим необходимый стаж муниципальной службы, дающий право на более высокий размер пенсии, пенсия устанавливается в порядке, предусмотренном соответственно </w:t>
      </w:r>
      <w:hyperlink w:anchor="P61">
        <w:r w:rsidR="009F00C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>
        <w:r w:rsidR="009F00C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Инвалидам вследствие общего заболевания или других причин, не связанных с противоправными действиями, пенсия устанавливается при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наличии минимального стажа, предусмотренного настоящим Положением соответственно для лиц, замещавших муниципальные должности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и должности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71798B" w:rsidRDefault="0071798B" w:rsidP="00717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пенсии, установленный в отношении инвалидов I, II и III групп, индексируется по мере роста денежного вознаграждения, денежного содержания при их изменении в соответствии с муниципальными правовыми актами Лескенского муниципального района КБР.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9. Лицам, замещавшим должности муниципальной службы, не достигшим пенсионного возраста и имеющим стаж муниципальной службы, продолжительность которого для назначения пенсии за выслугу лет в соответствующем году определяется согласно </w:t>
      </w:r>
      <w:hyperlink r:id="rId18">
        <w:r w:rsidRPr="003F503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к Федеральному закону </w:t>
      </w:r>
      <w:r w:rsidR="009A423B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15.12.2001 №166-ФЗ</w:t>
      </w:r>
      <w:r w:rsidR="009A423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3F5039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9A423B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 xml:space="preserve">, в случае их увольнения в связи с ликвидацией органа местного самоуправления либо сокращением должностей муниципальной службы, после назначения пенсии в соответствии с Федеральным </w:t>
      </w:r>
      <w:hyperlink r:id="rId19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A423B">
        <w:rPr>
          <w:rFonts w:ascii="Times New Roman" w:hAnsi="Times New Roman" w:cs="Times New Roman"/>
          <w:sz w:val="28"/>
          <w:szCs w:val="28"/>
        </w:rPr>
        <w:t xml:space="preserve">  </w:t>
      </w:r>
      <w:r w:rsidR="009A423B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 28.12.2013 № 400-ФЗ </w:t>
      </w:r>
      <w:r w:rsidR="009A423B">
        <w:rPr>
          <w:rFonts w:ascii="Times New Roman" w:hAnsi="Times New Roman" w:cs="Times New Roman"/>
          <w:sz w:val="28"/>
          <w:szCs w:val="28"/>
        </w:rPr>
        <w:t>«</w:t>
      </w:r>
      <w:r w:rsidRPr="003F5039">
        <w:rPr>
          <w:rFonts w:ascii="Times New Roman" w:hAnsi="Times New Roman" w:cs="Times New Roman"/>
          <w:sz w:val="28"/>
          <w:szCs w:val="28"/>
        </w:rPr>
        <w:t>О страховых</w:t>
      </w:r>
      <w:r w:rsidR="009A423B">
        <w:rPr>
          <w:rFonts w:ascii="Times New Roman" w:hAnsi="Times New Roman" w:cs="Times New Roman"/>
          <w:sz w:val="28"/>
          <w:szCs w:val="28"/>
        </w:rPr>
        <w:t xml:space="preserve"> пенсиях в Российской Федерации»</w:t>
      </w:r>
      <w:r w:rsidRPr="003F5039">
        <w:rPr>
          <w:rFonts w:ascii="Times New Roman" w:hAnsi="Times New Roman" w:cs="Times New Roman"/>
          <w:sz w:val="28"/>
          <w:szCs w:val="28"/>
        </w:rPr>
        <w:t xml:space="preserve"> либо досрочно оформленной пенсии в соответствии с </w:t>
      </w:r>
      <w:r w:rsidR="009A423B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 законом  от 12 декабря 2023 года № 565-ФЗ «О занятости населения в Российской Федерации»</w:t>
      </w:r>
      <w:r w:rsidR="001940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3F5039">
        <w:rPr>
          <w:rFonts w:ascii="Times New Roman" w:hAnsi="Times New Roman" w:cs="Times New Roman"/>
          <w:sz w:val="28"/>
          <w:szCs w:val="28"/>
        </w:rPr>
        <w:t>устанавливается пенсия без соблюдения условия замещения должности муниципальной службы не менее 12 полных месяцев перед обращением за установлением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10. Лицам, имеющим право на одновременное получение двух пенсий в соответствии со </w:t>
      </w:r>
      <w:hyperlink r:id="rId20">
        <w:r w:rsidRPr="003F5039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94045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 28.12.2013 № 400-ФЗ </w:t>
      </w:r>
      <w:r w:rsidR="0019404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Pr="003F5039">
        <w:rPr>
          <w:rFonts w:ascii="Times New Roman" w:hAnsi="Times New Roman" w:cs="Times New Roman"/>
          <w:sz w:val="28"/>
          <w:szCs w:val="28"/>
        </w:rPr>
        <w:t>О страховых пенсиях в Российской Федерации</w:t>
      </w:r>
      <w:r w:rsidR="00194045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>, при определении размера пенсии учитывается общая сумма двух пенсий.</w:t>
      </w:r>
    </w:p>
    <w:p w:rsidR="003F5039" w:rsidRPr="003F5039" w:rsidRDefault="003F5039" w:rsidP="00A13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11. </w:t>
      </w:r>
      <w:r w:rsidR="00A13C96">
        <w:rPr>
          <w:rFonts w:ascii="Times New Roman" w:hAnsi="Times New Roman" w:cs="Times New Roman"/>
          <w:sz w:val="28"/>
          <w:szCs w:val="28"/>
        </w:rPr>
        <w:t xml:space="preserve">Размер пенсии исчисляется исходя из денежного содержания  </w:t>
      </w:r>
      <w:r w:rsidRPr="003F5039">
        <w:rPr>
          <w:rFonts w:ascii="Times New Roman" w:hAnsi="Times New Roman" w:cs="Times New Roman"/>
          <w:sz w:val="28"/>
          <w:szCs w:val="28"/>
        </w:rPr>
        <w:t xml:space="preserve">по замещавшейся муниципальной должности, должности муниципальной службы </w:t>
      </w:r>
      <w:r w:rsidR="00A13C96">
        <w:rPr>
          <w:rFonts w:ascii="Times New Roman" w:hAnsi="Times New Roman" w:cs="Times New Roman"/>
          <w:sz w:val="28"/>
          <w:szCs w:val="28"/>
        </w:rPr>
        <w:t xml:space="preserve"> </w:t>
      </w:r>
      <w:r w:rsidRPr="003F5039">
        <w:rPr>
          <w:rFonts w:ascii="Times New Roman" w:hAnsi="Times New Roman" w:cs="Times New Roman"/>
          <w:sz w:val="28"/>
          <w:szCs w:val="28"/>
        </w:rPr>
        <w:t xml:space="preserve"> на день обращения с заявлением об установлении пенсии.</w:t>
      </w:r>
    </w:p>
    <w:p w:rsidR="00ED656C" w:rsidRDefault="00A13C96" w:rsidP="00A13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039" w:rsidRPr="003F5039">
        <w:rPr>
          <w:rFonts w:ascii="Times New Roman" w:hAnsi="Times New Roman" w:cs="Times New Roman"/>
          <w:sz w:val="28"/>
          <w:szCs w:val="28"/>
        </w:rPr>
        <w:t>12. В состав денежного содержания (денежного вознаграждения), учитываемого при установлении размера пенсии, включаются</w:t>
      </w:r>
      <w:r w:rsidRPr="00A13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13C96">
        <w:rPr>
          <w:rFonts w:ascii="Times New Roman" w:hAnsi="Times New Roman" w:cs="Times New Roman"/>
          <w:sz w:val="28"/>
          <w:szCs w:val="28"/>
        </w:rPr>
        <w:t xml:space="preserve">с </w:t>
      </w:r>
      <w:hyperlink r:id="rId21" w:history="1">
        <w:r w:rsidRPr="00A13C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3C96">
        <w:rPr>
          <w:rFonts w:ascii="Times New Roman" w:hAnsi="Times New Roman" w:cs="Times New Roman"/>
          <w:sz w:val="28"/>
          <w:szCs w:val="28"/>
        </w:rPr>
        <w:t xml:space="preserve"> КБР</w:t>
      </w:r>
      <w:r>
        <w:rPr>
          <w:rFonts w:ascii="Times New Roman" w:hAnsi="Times New Roman" w:cs="Times New Roman"/>
          <w:sz w:val="28"/>
          <w:szCs w:val="28"/>
        </w:rPr>
        <w:t xml:space="preserve"> от 4 июля 1998 г. № 8-РЗ "О муниципальной службе в Кабардино-Балкарской Республике"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 должностной оклад; оклад за классный чин; ежемесячное денежное поощрение; надбавки к должностному окладу за особые условия муниципальной службы, за выслугу лет на муниципальной службе, за работу со сведениями, составляющими государственную тайну, единовременная выплата при предоставлении ежегодного оплачиваемого отпуска, материальная помощь и премии по результатам работы (за исключением премий, носящих единовременный характер). </w:t>
      </w:r>
    </w:p>
    <w:p w:rsidR="003F5039" w:rsidRPr="003F5039" w:rsidRDefault="00ED656C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F5039" w:rsidRPr="003F5039">
        <w:rPr>
          <w:rFonts w:ascii="Times New Roman" w:hAnsi="Times New Roman" w:cs="Times New Roman"/>
          <w:sz w:val="28"/>
          <w:szCs w:val="28"/>
        </w:rPr>
        <w:t>Если наименование ранее замещаемой должности не предусмотрено Реестром должностей муниципальной службы в Кабардино-Балкарской Республике, то размер денежного вознаграждения, денежного содержания определяется по приравненной должности.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Приравнивание ранее применявшихся наименований должностей производится Комиссией по установлению стажа муниципальной службы в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органах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Во всех случаях работы лица в органах местного самоуправления на условиях неполного рабочего времени размер денежного вознаграждения, денежного содержания исчисляется пропорционально продолжительности установленного неполного рабочего времени.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14. Размер пенсии устанавливается уполномоченным органом по заявлению, составляемому по </w:t>
      </w:r>
      <w:hyperlink w:anchor="P169">
        <w:r w:rsidRPr="003F503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421DF"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>1. К заявлению прилагаются следующие документы: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а) документы, подтверждающие стаж муниципальной службы (замещения муниципальной должности);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б) справка о размере месячного денежного содержания (денежного вознаграждения) по </w:t>
      </w:r>
      <w:hyperlink w:anchor="P204">
        <w:r w:rsidRPr="003F503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421DF"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2 к настоящему Положению;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в) справка о продолжительности стажа муниципальной службы (замещения муниципальной должности) по </w:t>
      </w:r>
      <w:hyperlink w:anchor="P300">
        <w:r w:rsidRPr="003F503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421DF"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3 к настоящему Положению;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г) справка о размере назначенной страховой пенсии по старости (инвалидности, случаю потери кормильца) из территориального органа Пенсионного фонда Российской Федерации, производящего выплату страховой пенсии;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д) заявление о перечислении пенсии на банковский счет с указанием его реквизитов;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е) копия паспорта;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ж) документы, подтверждающие получение инвалидности в результате исполнения обязанностей либо смерти муниципального служащего (лица, замещавшего муниципальную должность), связанной с исполнением им должностных обязанностей;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з) справка федерального учреждения медико-социальной экспертизы (для лиц, указанных в </w:t>
      </w:r>
      <w:hyperlink w:anchor="P66">
        <w:r w:rsidRPr="003F503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Вопросами пенсионного обеспечения занимается Комиссия по рассмотрению вопросов пенсионного обеспечения за выслугу лет лиц, замещавших муниципальные должности и должности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>, по заключению которой принимается решение об установлении пенсии и ее размере.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Решение об установлении пенсии и о ее размере оформляется распоряжением уполномоченного органа по </w:t>
      </w:r>
      <w:hyperlink w:anchor="P378">
        <w:r w:rsidRPr="003F503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421DF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4 к настоящему Положению.</w:t>
      </w:r>
    </w:p>
    <w:p w:rsidR="00D92752" w:rsidRDefault="00D92752" w:rsidP="00D92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пенсии или об отказе в ее установлении принимается Комиссией в течение 30 дней со дня регистрации заявления, о чем в десятидневный срок сообщается заявителю.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 случае отказа в установлении пенсии излагается его причина.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15. Пенсия выплачивается уполномоченным органом.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Расходы по перечислению (пересылке) пенсии производятся за счет средств местного бюджета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16. Пенсия назначается с первого числа месяца, в котором заявитель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>обратился за ней, но не ранее чем со дня возникновения права на нее.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17. Пенсия сохраняется при выезде получателя за пределы </w:t>
      </w:r>
      <w:r w:rsidR="00ED656C">
        <w:rPr>
          <w:rFonts w:ascii="Times New Roman" w:hAnsi="Times New Roman" w:cs="Times New Roman"/>
          <w:sz w:val="28"/>
          <w:szCs w:val="28"/>
        </w:rPr>
        <w:t>Лескенского</w:t>
      </w:r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D656C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В случае если лицо, имеющее право на пенсию, проживает за пределами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, выплата установленной пенсии производится по его письменному заявлению после предъявления лично, через доверенное лицо либо посредством почтовой связи справки органа, выплачивающего страховую пенсию, о ежемесячном размере получаемой им страховой пенсии. Пенсия перечисляется (пересылается) по заявлению гражданина на указанный им банковский счет или почтовый адрес.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18. Лицо, которому установлена пенсия, вправе обратиться за перерасчетом ее размера при наличии соответствующих оснований. Перерасчет размера пенсии производится с первого числа месяца, следующего за месяцем, в котором гражданин обратился за перерасчетом размера пенсии, за исключением случаев, предусмотренных </w:t>
      </w:r>
      <w:hyperlink w:anchor="P101">
        <w:r w:rsidRPr="003F5039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2">
        <w:r w:rsidRPr="003F5039"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1"/>
      <w:bookmarkEnd w:id="7"/>
      <w:r w:rsidRPr="003F5039">
        <w:rPr>
          <w:rFonts w:ascii="Times New Roman" w:hAnsi="Times New Roman" w:cs="Times New Roman"/>
          <w:sz w:val="28"/>
          <w:szCs w:val="28"/>
        </w:rPr>
        <w:t>При пересмотре группы инвалидности или причины инвалидности, которые влекут увеличение размера пенсии, пенсии в новом размере выплачиваются со дня изменения группы инвалидности или причины инвалидности.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2"/>
      <w:bookmarkEnd w:id="8"/>
      <w:r w:rsidRPr="003F5039">
        <w:rPr>
          <w:rFonts w:ascii="Times New Roman" w:hAnsi="Times New Roman" w:cs="Times New Roman"/>
          <w:sz w:val="28"/>
          <w:szCs w:val="28"/>
        </w:rPr>
        <w:t>В случае перерасчета размера пенсии из-за возникновения обстоятельств, влекущих уменьшение размера пенсии, пенсия в новом размере выплачивается с первого числа месяца, следующего за месяцем, в котором наступили эти обстоятельства.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19. При изменении соответствующего нормативно-правового акта органа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 </w:t>
      </w:r>
      <w:r w:rsidRPr="003F5039">
        <w:rPr>
          <w:rFonts w:ascii="Times New Roman" w:hAnsi="Times New Roman" w:cs="Times New Roman"/>
          <w:sz w:val="28"/>
          <w:szCs w:val="28"/>
        </w:rPr>
        <w:t>о денежном вознаграждении, поощрительных и иных выплатах, денежном содержании по соответствующей муниципальной должности или должности муниципальной службы, а также размера страховой пенсии уполномоченный орган пересчитывает размер пенсии. Выплата пенсии в новом размере производится со дня ее изменения без истребования заявления.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Выплата пенсии в новом размере производится со дня изменения денежного вознаграждения, поощрительных и иных выплат, денежного содержания по соответствующей должности или страховой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Размер месячного денежного вознаграждения, денежного содержания, учитываемый при исчислении пенсии, индексируется соответственно изменению денежного вознаграждения, поощрительных и иных выплат, денежного содержания по соответствующей должности. При этом следует учитывать, что общий размер пенсии после индексации не может превышать установленное каждому пенсионеру процентное соотношение размера пенсии к размеру месячного денежного содержания по соответствующей должности на момент индексации. В случае отсутствия соответствующей должности муниципальной службы (муниципальной должности) перерасчет производится исходя из увеличения размера денежного вознаграждения, поощрительных и иных выплат, денежного содержания по аналогичной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в соответствующем органе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, в котором лицо, получающее пенсию, замещало должность муниципальной службы или муниципальную должность.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 случае увеличения стажа муниципальной службы (стажа замещения муниципальной должности), с учетом которого был определен размер пенсии, на год или более перерасчет производится с первого числа месяца, следующего за месяцем прекращения муниципальной службы (замещения муниципальной должности), с учетом всей выслуги, имеющейся к моменту перерасчета.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 случае увеличения стажа муниципальной службы (замещения муниципальной должности), а также при увеличении месячного денежного содержания получатель пенсии представляет заявление о перерасчете размера пенсии с прилагаемыми документами об увеличении стажа муниципальной службы либо месячного денежного содержания в уполномоченный орган.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Получатели пенсии обязаны извещать уполномоченный орган о наступлении обстоятельств, влекущих изменение размера пенсии, а также приостановление ее выплаты, не позднее чем в 10-дневный срок с даты наступления указанных обстоятельств.</w:t>
      </w:r>
    </w:p>
    <w:p w:rsid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20. Решение о приостановлении (прекращении) выплаты пенсии принимается уполномоченным органом.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21. Выплата установленной пенсии приостанавливается в случаях: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3F5039">
        <w:rPr>
          <w:rFonts w:ascii="Times New Roman" w:hAnsi="Times New Roman" w:cs="Times New Roman"/>
          <w:sz w:val="28"/>
          <w:szCs w:val="28"/>
        </w:rPr>
        <w:t>1) замещения вновь муниципальных должностей, должностей муниципальной службы, государственных должностей и должностей государственной гражданской службы;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2) непредставления получателем пенсии справки об изменении размера или вида страховой пенсии в течение двух месяцев с момента увеличения (индексации) размеров страховой пенсии в соответствии с Федеральным </w:t>
      </w:r>
      <w:hyperlink r:id="rId22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94045" w:rsidRPr="0019404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194045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28.12.2013 № 400-ФЗ</w:t>
      </w:r>
      <w:r w:rsidR="00194045">
        <w:rPr>
          <w:rFonts w:ascii="Times New Roman" w:hAnsi="Times New Roman" w:cs="Times New Roman"/>
          <w:sz w:val="28"/>
          <w:szCs w:val="28"/>
        </w:rPr>
        <w:t xml:space="preserve"> «</w:t>
      </w:r>
      <w:r w:rsidRPr="003F5039">
        <w:rPr>
          <w:rFonts w:ascii="Times New Roman" w:hAnsi="Times New Roman" w:cs="Times New Roman"/>
          <w:sz w:val="28"/>
          <w:szCs w:val="28"/>
        </w:rPr>
        <w:t>О страховых пенсиях в Российской Федерации</w:t>
      </w:r>
      <w:r w:rsidR="00194045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>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3) выезда на постоянное место жительства за пределы Российской Федерации.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Приостановление выплаты пенсии производится со дня наступления обстоятельств, предусмотренных в настоящем пункте Положения.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Восстановление выплаты пенсии производится со дня прекращения вышеуказанных обстоятельств по заявлению гражданина, обратившегося за возобновлением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После освобождения должностей, указанных в </w:t>
      </w:r>
      <w:hyperlink w:anchor="P111">
        <w:r w:rsidRPr="003F5039">
          <w:rPr>
            <w:rFonts w:ascii="Times New Roman" w:hAnsi="Times New Roman" w:cs="Times New Roman"/>
            <w:sz w:val="28"/>
            <w:szCs w:val="28"/>
          </w:rPr>
          <w:t>подпункте первом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пункта, лицам, которым установлена пенсия, выплата пенсии возобновляется на прежних условиях либо по заявлению лица, замещавшего должность муниципальной службы, производится ее перерасчет в соответствии с порядком, установленным для назначения этой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22. Выплата пенсии прекращается в случаях: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1) назначения ежемесячного пожизненного содержания, установления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>дополнительного пожизненного ежемесячного материального обеспечения в соответствии с федеральным законодательством или законодательством Кабардино-Балкарской Республики;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2) прекращения выплаты страховой пенсии;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3) помещения пенсионера в дом-интернат (пансионат) для престарелых и инвалидов на полное государственное обеспечение;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4) смерти получателя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Прекращение выплаты пенсии осуществляется с даты возникновения вышеперечисленных обстоятельств, а в случае смерти получателя пенсии - с первого числа месяца, следующего за месяцем, в котором наступила смерть.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 случае смерти получателя пенсии неполученные суммы пенсии выплачиваются членам его семьи, проживавшим совместно с ним на день смерти, в порядке, предусмотренном пенсионным законодательством Российской Федерации.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Получатель пенсии обязан сообщить в уполномоченный орган сведения о выезде лица, получающего пенсию, на постоянное место жительства за пределы </w:t>
      </w:r>
      <w:r w:rsidR="00194045">
        <w:rPr>
          <w:rFonts w:ascii="Times New Roman" w:hAnsi="Times New Roman" w:cs="Times New Roman"/>
          <w:sz w:val="28"/>
          <w:szCs w:val="28"/>
        </w:rPr>
        <w:t xml:space="preserve">Лескенского </w:t>
      </w:r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муниципального района КБР в течение одного месяца со дня снятия с регистрационного учета по месту его жительства, а также об иных обстоятельствах, препятствующих получению пенсии на территории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, в течение одного месяца с момента их наступления.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Сумма необоснованно полученной пенсии вследствие невыполнения получателем пенсии указанных обязанностей, а также других злоупотреблений получателя пенсии подлежит обязательному возврату в бюджет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23. Пенсия в соответствии с Налоговым </w:t>
      </w:r>
      <w:hyperlink r:id="rId23">
        <w:r w:rsidRPr="003F50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Российской Федерации налогом не облагается.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24. За лицами, проходившими муниципальную службу, приобретшими право на пенсию за выслугу лет (ежемесячную доплату к пенсии, иные выплаты), устанавливаемую в соответствии с законами и иными нормативными правовыми актами КБР, актами органов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в связи с прохождением указанной службы, и уволенными со службы до 1 января 2017 года,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(ежемесячной доплаты к пенсии, иных выплат) не менее 20 лет, лицами, продолжающими замещать 1 января 2017 года должности муниципальной службы, имеющими на этот день не менее 15 лет указанного стажа и приобретшими </w:t>
      </w:r>
      <w:r w:rsidR="00D809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5039">
        <w:rPr>
          <w:rFonts w:ascii="Times New Roman" w:hAnsi="Times New Roman" w:cs="Times New Roman"/>
          <w:sz w:val="28"/>
          <w:szCs w:val="28"/>
        </w:rPr>
        <w:t xml:space="preserve">до 1 января 2017 года право на страховую пенсию по старости (инвалидности) в соответствии с Федеральным </w:t>
      </w:r>
      <w:hyperlink r:id="rId24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от 28 декабря 2013 года </w:t>
      </w:r>
      <w:r w:rsidR="00ED656C"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400-ФЗ </w:t>
      </w:r>
      <w:r w:rsidR="00D80910">
        <w:rPr>
          <w:rFonts w:ascii="Times New Roman" w:hAnsi="Times New Roman" w:cs="Times New Roman"/>
          <w:sz w:val="28"/>
          <w:szCs w:val="28"/>
        </w:rPr>
        <w:t>«</w:t>
      </w:r>
      <w:r w:rsidRPr="003F5039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D80910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 xml:space="preserve">, сохраняется право на пенсию за выслугу лет (ежемесячную доплату к пенсии, иные выплаты) в соответствии с законами и иными нормативными правовыми актами без учета изменений, касающихся пенсионного возраста и стажа муниципальной службы,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внесенных Федеральным </w:t>
      </w:r>
      <w:hyperlink r:id="rId25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от 23.05.2016 </w:t>
      </w:r>
      <w:r w:rsidR="00ED656C">
        <w:rPr>
          <w:rFonts w:ascii="Times New Roman" w:hAnsi="Times New Roman" w:cs="Times New Roman"/>
          <w:sz w:val="28"/>
          <w:szCs w:val="28"/>
        </w:rPr>
        <w:t xml:space="preserve">№ </w:t>
      </w:r>
      <w:r w:rsidR="00D80910">
        <w:rPr>
          <w:rFonts w:ascii="Times New Roman" w:hAnsi="Times New Roman" w:cs="Times New Roman"/>
          <w:sz w:val="28"/>
          <w:szCs w:val="28"/>
        </w:rPr>
        <w:t>143-ФЗ «</w:t>
      </w:r>
      <w:r w:rsidRPr="003F503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увеличения пенсионного возрас</w:t>
      </w:r>
      <w:r w:rsidR="00D80910">
        <w:rPr>
          <w:rFonts w:ascii="Times New Roman" w:hAnsi="Times New Roman" w:cs="Times New Roman"/>
          <w:sz w:val="28"/>
          <w:szCs w:val="28"/>
        </w:rPr>
        <w:t>та отдельным категориям граждан»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2C6691" w:rsidRDefault="003F5039" w:rsidP="002C6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25. </w:t>
      </w:r>
      <w:r w:rsidR="002C6691">
        <w:rPr>
          <w:rFonts w:ascii="Times New Roman" w:hAnsi="Times New Roman" w:cs="Times New Roman"/>
          <w:sz w:val="28"/>
          <w:szCs w:val="28"/>
        </w:rPr>
        <w:t>Порядок финансирования пенсии, учет и отчетность, связанные с ее выплатой, определяются местной администрацией Лескенского муниципального района КБР.</w:t>
      </w:r>
    </w:p>
    <w:p w:rsidR="003F5039" w:rsidRPr="003F5039" w:rsidRDefault="002C6691" w:rsidP="002C66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3F5039">
        <w:rPr>
          <w:rFonts w:ascii="Times New Roman" w:hAnsi="Times New Roman" w:cs="Times New Roman"/>
          <w:sz w:val="28"/>
          <w:szCs w:val="28"/>
        </w:rPr>
        <w:t xml:space="preserve"> </w:t>
      </w:r>
      <w:r w:rsidR="003F5039" w:rsidRPr="003F5039">
        <w:rPr>
          <w:rFonts w:ascii="Times New Roman" w:hAnsi="Times New Roman" w:cs="Times New Roman"/>
          <w:sz w:val="28"/>
          <w:szCs w:val="28"/>
        </w:rPr>
        <w:t>Вопросы, связанные с установлением и выплатой пенсии, не урегулированные настоящим Положением, разрешаются в соответствии с действующим законодательством Российской Федерации о назначении и выплате страховых пенсий.</w:t>
      </w:r>
    </w:p>
    <w:p w:rsidR="003F5039" w:rsidRP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F3667" w:rsidRDefault="008F3667" w:rsidP="008F3667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F3667" w:rsidRDefault="008F3667" w:rsidP="008F3667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сессии Совета Местного самоуправления </w:t>
      </w:r>
    </w:p>
    <w:p w:rsidR="008F3667" w:rsidRDefault="008F3667" w:rsidP="008F3667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:rsidR="008F3667" w:rsidRDefault="008F3667" w:rsidP="008F3667">
      <w:pPr>
        <w:pStyle w:val="ConsPlusNormal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_________2026 г. № _______</w:t>
      </w:r>
    </w:p>
    <w:p w:rsidR="008F3667" w:rsidRDefault="008F3667" w:rsidP="008F36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667" w:rsidRDefault="008F3667" w:rsidP="008F36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sz w:val="28"/>
          <w:szCs w:val="28"/>
        </w:rPr>
        <w:t>С</w:t>
      </w:r>
      <w:r w:rsidRPr="004805E0">
        <w:rPr>
          <w:rStyle w:val="FontStyle13"/>
          <w:sz w:val="28"/>
          <w:szCs w:val="28"/>
        </w:rPr>
        <w:t xml:space="preserve">остав </w:t>
      </w:r>
      <w:r w:rsidRPr="004805E0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</w:p>
    <w:p w:rsidR="008F3667" w:rsidRDefault="008F3667" w:rsidP="008F36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5E0">
        <w:rPr>
          <w:rFonts w:ascii="Times New Roman" w:hAnsi="Times New Roman" w:cs="Times New Roman"/>
          <w:bCs/>
          <w:sz w:val="28"/>
          <w:szCs w:val="28"/>
        </w:rPr>
        <w:t xml:space="preserve">по рассмотрению вопросов пенсионного обеспечения за выслугу лет лиц, замещавших муниципальные должности и должности муниципальной службы в </w:t>
      </w:r>
      <w:proofErr w:type="spellStart"/>
      <w:r w:rsidRPr="004805E0">
        <w:rPr>
          <w:rFonts w:ascii="Times New Roman" w:hAnsi="Times New Roman" w:cs="Times New Roman"/>
          <w:bCs/>
          <w:sz w:val="28"/>
          <w:szCs w:val="28"/>
        </w:rPr>
        <w:t>Лескенском</w:t>
      </w:r>
      <w:proofErr w:type="spellEnd"/>
      <w:r w:rsidRPr="004805E0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 </w:t>
      </w:r>
    </w:p>
    <w:p w:rsidR="008F3667" w:rsidRDefault="008F3667" w:rsidP="008F36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5E0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3147"/>
        <w:gridCol w:w="5439"/>
      </w:tblGrid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Занимаемая должность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Инжижоков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Сафарби Мухамедович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Глава местной администрации Лескенского муниципального района КБР, председатель комиссии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Абазова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Елена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Хабаловна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Управляющий делами местной администрации Лескенского муниципального района КБР,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Жеруков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Артур Анатольевич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кадровой работы местной администрации Лескенского муниципального района КБР,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секретарь комиссии</w:t>
            </w:r>
          </w:p>
        </w:tc>
      </w:tr>
      <w:tr w:rsidR="008F3667" w:rsidRPr="00E325BF" w:rsidTr="00AF1B06">
        <w:tc>
          <w:tcPr>
            <w:tcW w:w="9180" w:type="dxa"/>
            <w:gridSpan w:val="3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Члены комиссии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Ажоков</w:t>
            </w:r>
            <w:proofErr w:type="spellEnd"/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Хачим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Сулейманович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Совета местного самоуправления Лескенского муниципального района КБР, по согласованию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Сруков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Азамат Русланович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Начальник МКУ «Управление по экономике и финансам местной администрации Лескенского муниципального района КБР»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Богус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Юрий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Арамбиевич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И.</w:t>
            </w:r>
            <w:proofErr w:type="gram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о.начальника</w:t>
            </w:r>
            <w:proofErr w:type="spellEnd"/>
            <w:proofErr w:type="gram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МКУ «Управление образования местной администрации Лескенского муниципального района КБР»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Умова</w:t>
            </w:r>
            <w:proofErr w:type="spellEnd"/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Оксана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Уматиевна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Начальник отдела бухгалтерского учета и отчетности местной администрации Лескенского муниципального района КБР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Губашиев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Мартин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Мурадинович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Начальник УИОПОД местной администрации Лескенского муниципального района КБР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Тарчоков</w:t>
            </w:r>
            <w:proofErr w:type="spellEnd"/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Аслан Валерьевич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И.о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. начальника МКУ «Управление сельского хозяйства и продовольствия местной администрации Лескенского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муниципального района КБР»</w:t>
            </w:r>
          </w:p>
        </w:tc>
      </w:tr>
    </w:tbl>
    <w:p w:rsidR="008F3667" w:rsidRPr="00E325BF" w:rsidRDefault="008F3667" w:rsidP="008F36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3667" w:rsidRDefault="008F366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5039" w:rsidRPr="00D80910" w:rsidRDefault="003F5039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C4413" w:rsidRPr="00D80910">
        <w:rPr>
          <w:rFonts w:ascii="Times New Roman" w:hAnsi="Times New Roman" w:cs="Times New Roman"/>
          <w:sz w:val="28"/>
          <w:szCs w:val="28"/>
        </w:rPr>
        <w:t>№</w:t>
      </w:r>
      <w:r w:rsidRPr="00D8091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F5039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к Положению</w:t>
      </w:r>
    </w:p>
    <w:p w:rsidR="00D80910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о пенсионном обеспечении лиц,</w:t>
      </w:r>
      <w:r w:rsidR="00D80910" w:rsidRPr="00D80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039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замещавших муниципальные должности</w:t>
      </w:r>
    </w:p>
    <w:p w:rsidR="00D80910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и должности муниципальной службы</w:t>
      </w:r>
      <w:r w:rsidR="00D80910" w:rsidRPr="00D80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039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80910" w:rsidRPr="00D80910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D8091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3F5039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3F5039" w:rsidRPr="00D80910" w:rsidRDefault="003F50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318"/>
        <w:gridCol w:w="142"/>
        <w:gridCol w:w="119"/>
        <w:gridCol w:w="306"/>
        <w:gridCol w:w="284"/>
        <w:gridCol w:w="510"/>
        <w:gridCol w:w="781"/>
        <w:gridCol w:w="509"/>
        <w:gridCol w:w="146"/>
        <w:gridCol w:w="646"/>
        <w:gridCol w:w="2078"/>
        <w:gridCol w:w="1141"/>
      </w:tblGrid>
      <w:tr w:rsidR="003F5039" w:rsidRPr="00D80910" w:rsidTr="00D80910">
        <w:tc>
          <w:tcPr>
            <w:tcW w:w="4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D80910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F5039" w:rsidRPr="00D80910">
              <w:rPr>
                <w:rFonts w:ascii="Times New Roman" w:hAnsi="Times New Roman" w:cs="Times New Roman"/>
                <w:sz w:val="24"/>
                <w:szCs w:val="24"/>
              </w:rPr>
              <w:t>Главе местной администрации</w:t>
            </w:r>
          </w:p>
          <w:p w:rsidR="003F5039" w:rsidRPr="00D80910" w:rsidRDefault="001C4413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Леске</w:t>
            </w:r>
            <w:r w:rsidR="008F36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КБР</w:t>
            </w:r>
          </w:p>
        </w:tc>
      </w:tr>
      <w:tr w:rsidR="003F5039" w:rsidRPr="00D80910" w:rsidTr="00D80910">
        <w:trPr>
          <w:trHeight w:val="23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D80910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5039" w:rsidRPr="00D80910">
              <w:rPr>
                <w:rFonts w:ascii="Times New Roman" w:hAnsi="Times New Roman" w:cs="Times New Roman"/>
                <w:sz w:val="24"/>
                <w:szCs w:val="24"/>
              </w:rPr>
              <w:t>(инициалы и фамилия главы местной администрации)</w:t>
            </w: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3F5039" w:rsidRPr="00D80910" w:rsidTr="00D80910">
        <w:trPr>
          <w:trHeight w:val="3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заявителя на день увольнения)</w:t>
            </w:r>
          </w:p>
        </w:tc>
      </w:tr>
      <w:tr w:rsidR="003F5039" w:rsidRPr="00D80910" w:rsidTr="00D80910">
        <w:trPr>
          <w:trHeight w:val="19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из которого он уволился)</w:t>
            </w: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домашний адрес: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rPr>
          <w:trHeight w:val="7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4413" w:rsidRPr="00D80910" w:rsidRDefault="001C4413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69"/>
            <w:bookmarkEnd w:id="10"/>
          </w:p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Прошу установить пенсию за выслугу лет в соответствии с Положением о пенсионном обеспечении лиц, замещавших муниципальные должности и должности муниципальной службы в </w:t>
            </w:r>
            <w:proofErr w:type="spellStart"/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>Лескенском</w:t>
            </w:r>
            <w:proofErr w:type="spellEnd"/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 КБР</w:t>
            </w: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F5039" w:rsidRPr="00D80910" w:rsidTr="00D8091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Страховую пенсию по</w:t>
            </w:r>
          </w:p>
        </w:tc>
        <w:tc>
          <w:tcPr>
            <w:tcW w:w="1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получаю в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9" w:rsidRPr="00D80910" w:rsidTr="00D8091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(вид пенсии)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(указать орган)</w:t>
            </w: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замещения государственных должностей Кабардино-Балкарской Республики, муниципальных должностей, должностей государственной гражданской и муниципальной службы, наступления обязательств, влекущих изменение размера пенсии, а также приостановление ее выплаты, обязуюсь в 10-дневный срок сообщить об этом в местную администрацию 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>Лескенско</w:t>
            </w:r>
            <w:r w:rsidR="00D80910" w:rsidRPr="00D8091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</w:t>
            </w:r>
            <w:r w:rsidR="00D80910" w:rsidRPr="00D8091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D80910" w:rsidRPr="00D8091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КБР</w:t>
            </w: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F5039" w:rsidRPr="00D80910" w:rsidTr="00D80910"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Пенсию за выслугу лет прошу перечислять в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</w:tr>
      <w:tr w:rsidR="003F5039" w:rsidRPr="00D80910" w:rsidTr="00D80910"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(наименование кредитного учреждения)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мой текущий счет 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_________ (выплачивать через отделение связи N _________).</w:t>
            </w: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9" w:rsidRPr="00D80910" w:rsidTr="00D80910"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"___" ____________ 20__ г.</w:t>
            </w: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</w:tr>
    </w:tbl>
    <w:p w:rsidR="003F5039" w:rsidRPr="003F5039" w:rsidRDefault="003F5039" w:rsidP="00A219C4">
      <w:pPr>
        <w:pStyle w:val="ConsPlusNormal"/>
        <w:jc w:val="center"/>
        <w:sectPr w:rsidR="003F5039" w:rsidRPr="003F5039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219C4" w:rsidRPr="001E51C9" w:rsidRDefault="001F7B7E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219C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51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219C4">
        <w:rPr>
          <w:rFonts w:ascii="Times New Roman" w:hAnsi="Times New Roman" w:cs="Times New Roman"/>
          <w:sz w:val="28"/>
          <w:szCs w:val="28"/>
        </w:rPr>
        <w:t xml:space="preserve">    </w:t>
      </w:r>
      <w:r w:rsidR="00A219C4" w:rsidRPr="001E51C9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DE67B7">
        <w:rPr>
          <w:rFonts w:ascii="Times New Roman" w:hAnsi="Times New Roman" w:cs="Times New Roman"/>
          <w:sz w:val="16"/>
          <w:szCs w:val="16"/>
        </w:rPr>
        <w:t>2</w:t>
      </w: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A219C4" w:rsidRPr="001E51C9" w:rsidRDefault="00A219C4" w:rsidP="00A219C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о пенсионном обеспечении лиц,</w:t>
      </w:r>
    </w:p>
    <w:p w:rsidR="00A219C4" w:rsidRPr="001E51C9" w:rsidRDefault="00A219C4" w:rsidP="00A219C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замещавших муниципальные должности</w:t>
      </w:r>
    </w:p>
    <w:p w:rsidR="00A219C4" w:rsidRPr="001E51C9" w:rsidRDefault="00A219C4" w:rsidP="00A219C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и должности муниципальной службы</w:t>
      </w:r>
    </w:p>
    <w:p w:rsidR="00A219C4" w:rsidRPr="001E51C9" w:rsidRDefault="00A219C4" w:rsidP="00A219C4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в </w:t>
      </w:r>
      <w:proofErr w:type="spellStart"/>
      <w:r w:rsidRPr="001E51C9">
        <w:rPr>
          <w:rFonts w:ascii="Times New Roman" w:hAnsi="Times New Roman" w:cs="Times New Roman"/>
          <w:sz w:val="16"/>
          <w:szCs w:val="16"/>
        </w:rPr>
        <w:t>Лескенском</w:t>
      </w:r>
      <w:proofErr w:type="spellEnd"/>
      <w:r w:rsidRPr="001E51C9">
        <w:rPr>
          <w:rFonts w:ascii="Times New Roman" w:hAnsi="Times New Roman" w:cs="Times New Roman"/>
          <w:sz w:val="16"/>
          <w:szCs w:val="16"/>
        </w:rPr>
        <w:t xml:space="preserve"> муниципальном районе КБР</w:t>
      </w:r>
    </w:p>
    <w:p w:rsidR="00A219C4" w:rsidRPr="00A219C4" w:rsidRDefault="00A219C4" w:rsidP="00A219C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3"/>
        <w:gridCol w:w="1090"/>
        <w:gridCol w:w="656"/>
        <w:gridCol w:w="2381"/>
        <w:gridCol w:w="196"/>
      </w:tblGrid>
      <w:tr w:rsidR="00A219C4" w:rsidRPr="00A219C4" w:rsidTr="001E51C9">
        <w:trPr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Справка-расчет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о размере месячного денежного вознаграждения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(денежного содержания) лица, замещавшего муниципальную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должность (должность муниципальной службы)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Лескенском</w:t>
            </w:r>
            <w:proofErr w:type="spellEnd"/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 районе КБР, для установления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пенсии за выслугу лет</w:t>
            </w:r>
          </w:p>
        </w:tc>
      </w:tr>
      <w:tr w:rsidR="00A219C4" w:rsidRPr="00A219C4" w:rsidTr="001E51C9">
        <w:trPr>
          <w:jc w:val="center"/>
        </w:trPr>
        <w:tc>
          <w:tcPr>
            <w:tcW w:w="7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1E51C9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Денежное вознаграждение (денежное содержание)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C4" w:rsidRPr="00A219C4" w:rsidTr="001E51C9">
        <w:trPr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AF1B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C4" w:rsidRPr="00A219C4" w:rsidTr="001E51C9">
        <w:trPr>
          <w:jc w:val="center"/>
        </w:trPr>
        <w:tc>
          <w:tcPr>
            <w:tcW w:w="10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A219C4" w:rsidRPr="00A219C4" w:rsidTr="001E51C9">
        <w:trPr>
          <w:trHeight w:val="23"/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C4" w:rsidRPr="00A219C4" w:rsidTr="001E51C9">
        <w:trPr>
          <w:jc w:val="center"/>
        </w:trPr>
        <w:tc>
          <w:tcPr>
            <w:tcW w:w="10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</w:tr>
      <w:tr w:rsidR="00A219C4" w:rsidRPr="00A219C4" w:rsidTr="001E51C9">
        <w:trPr>
          <w:trHeight w:val="243"/>
          <w:jc w:val="center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за 12 полных месяцев перед </w:t>
            </w:r>
            <w:proofErr w:type="gramStart"/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увольнением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    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C4" w:rsidRPr="00A219C4" w:rsidTr="001E51C9">
        <w:trPr>
          <w:jc w:val="center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-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1247"/>
        <w:gridCol w:w="1304"/>
        <w:gridCol w:w="1191"/>
        <w:gridCol w:w="1417"/>
        <w:gridCol w:w="1361"/>
        <w:gridCol w:w="992"/>
        <w:gridCol w:w="1474"/>
        <w:gridCol w:w="1247"/>
        <w:gridCol w:w="1701"/>
        <w:gridCol w:w="851"/>
      </w:tblGrid>
      <w:tr w:rsidR="001E51C9" w:rsidRPr="00A219C4" w:rsidTr="001E51C9">
        <w:tc>
          <w:tcPr>
            <w:tcW w:w="782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247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Месяцы / кол-во рабочих дней в месяце</w:t>
            </w:r>
          </w:p>
        </w:tc>
        <w:tc>
          <w:tcPr>
            <w:tcW w:w="1304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Должностной оклад, руб.</w:t>
            </w:r>
          </w:p>
        </w:tc>
        <w:tc>
          <w:tcPr>
            <w:tcW w:w="1191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Оклад за классный чин, руб.</w:t>
            </w:r>
          </w:p>
        </w:tc>
        <w:tc>
          <w:tcPr>
            <w:tcW w:w="1417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Ежемесячное денежное поощрение, руб.</w:t>
            </w:r>
          </w:p>
        </w:tc>
        <w:tc>
          <w:tcPr>
            <w:tcW w:w="3827" w:type="dxa"/>
            <w:gridSpan w:val="3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Надбавки к должностному окладу, руб.</w:t>
            </w:r>
          </w:p>
        </w:tc>
        <w:tc>
          <w:tcPr>
            <w:tcW w:w="1247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Премии, предусмотренные ФОТ, руб.</w:t>
            </w:r>
          </w:p>
        </w:tc>
        <w:tc>
          <w:tcPr>
            <w:tcW w:w="1701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Единовременная выплата при предоставлении ежегодного оплачиваемого отпуска, материальная помощь, предусмотренные ФОТ, руб.</w:t>
            </w:r>
          </w:p>
        </w:tc>
        <w:tc>
          <w:tcPr>
            <w:tcW w:w="851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Итого, руб.</w:t>
            </w:r>
          </w:p>
        </w:tc>
      </w:tr>
      <w:tr w:rsidR="001E51C9" w:rsidRPr="00A219C4" w:rsidTr="001E51C9">
        <w:tc>
          <w:tcPr>
            <w:tcW w:w="782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за особые условия муниципальной службы</w:t>
            </w:r>
          </w:p>
        </w:tc>
        <w:tc>
          <w:tcPr>
            <w:tcW w:w="992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за выслугу лет</w:t>
            </w:r>
          </w:p>
        </w:tc>
        <w:tc>
          <w:tcPr>
            <w:tcW w:w="1474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за работу со сведениями, составляющими государственную тайну</w:t>
            </w:r>
          </w:p>
        </w:tc>
        <w:tc>
          <w:tcPr>
            <w:tcW w:w="1247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782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74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E51C9" w:rsidRPr="00A219C4" w:rsidTr="001E51C9">
        <w:tc>
          <w:tcPr>
            <w:tcW w:w="782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2029" w:type="dxa"/>
            <w:gridSpan w:val="2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304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2804" w:tblpY="8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624"/>
        <w:gridCol w:w="454"/>
        <w:gridCol w:w="680"/>
        <w:gridCol w:w="34"/>
        <w:gridCol w:w="306"/>
        <w:gridCol w:w="117"/>
        <w:gridCol w:w="144"/>
        <w:gridCol w:w="1553"/>
        <w:gridCol w:w="1313"/>
      </w:tblGrid>
      <w:tr w:rsidR="001E51C9" w:rsidRPr="00A219C4" w:rsidTr="001E51C9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Всего начислено за период с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руб. (прописью)</w:t>
            </w:r>
          </w:p>
        </w:tc>
      </w:tr>
      <w:tr w:rsidR="001E51C9" w:rsidRPr="00A219C4" w:rsidTr="001E51C9">
        <w:tc>
          <w:tcPr>
            <w:tcW w:w="8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5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Глава местной администрации Лескенского </w:t>
            </w:r>
            <w:proofErr w:type="gramStart"/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 районе</w:t>
            </w:r>
            <w:proofErr w:type="gramEnd"/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КБР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 местной администрации Лескенского муниципального района КБР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8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Дата выдачи "__" __________ 20__ г.</w:t>
            </w:r>
          </w:p>
        </w:tc>
      </w:tr>
    </w:tbl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1F7B7E" w:rsidRPr="001C4413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1F7B7E">
        <w:rPr>
          <w:rFonts w:ascii="Times New Roman" w:hAnsi="Times New Roman" w:cs="Times New Roman"/>
          <w:sz w:val="28"/>
          <w:szCs w:val="28"/>
        </w:rPr>
        <w:t xml:space="preserve"> </w:t>
      </w:r>
      <w:r w:rsidR="001F7B7E" w:rsidRPr="001C441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>к Положению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>о пенсионном обеспечении лиц,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>замещавших муниципальные должности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>и должности муниципальной службы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</w:p>
    <w:p w:rsidR="001F7B7E" w:rsidRDefault="001F7B7E" w:rsidP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4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СПРАВКА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о периодах муниципальной (государственной) службы (работы),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учитываемых при исчислении стажа муниципальной службы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замещавшего(ей) должность__________________________________ дающую право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на пенсию за выслугу лет лица, замещавшего муниципальную должность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(должность муниципальной службы) в связи _________________________________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по состоянию на ________________20__ г.</w:t>
      </w:r>
    </w:p>
    <w:tbl>
      <w:tblPr>
        <w:tblpPr w:leftFromText="180" w:rightFromText="180" w:vertAnchor="page" w:horzAnchor="margin" w:tblpXSpec="center" w:tblpY="5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91"/>
        <w:gridCol w:w="567"/>
        <w:gridCol w:w="850"/>
        <w:gridCol w:w="709"/>
        <w:gridCol w:w="1077"/>
        <w:gridCol w:w="567"/>
        <w:gridCol w:w="567"/>
        <w:gridCol w:w="567"/>
        <w:gridCol w:w="567"/>
        <w:gridCol w:w="567"/>
        <w:gridCol w:w="567"/>
        <w:gridCol w:w="567"/>
        <w:gridCol w:w="709"/>
        <w:gridCol w:w="711"/>
      </w:tblGrid>
      <w:tr w:rsidR="00A219C4" w:rsidRPr="003F5039" w:rsidTr="00A219C4">
        <w:tc>
          <w:tcPr>
            <w:tcW w:w="624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91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N записей в страховой книжке</w:t>
            </w:r>
          </w:p>
        </w:tc>
        <w:tc>
          <w:tcPr>
            <w:tcW w:w="2126" w:type="dxa"/>
            <w:gridSpan w:val="3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3402" w:type="dxa"/>
            <w:gridSpan w:val="6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Продолжительность муниципальной (государственной) службы (работы)</w:t>
            </w:r>
          </w:p>
        </w:tc>
        <w:tc>
          <w:tcPr>
            <w:tcW w:w="1987" w:type="dxa"/>
            <w:gridSpan w:val="3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Стаж муниципальной (государственной) службы (работы), учитываемый при исчислении размера пенсии за выслугу лет</w:t>
            </w:r>
          </w:p>
        </w:tc>
      </w:tr>
      <w:tr w:rsidR="00A219C4" w:rsidRPr="003F5039" w:rsidTr="00A219C4">
        <w:trPr>
          <w:trHeight w:val="269"/>
        </w:trPr>
        <w:tc>
          <w:tcPr>
            <w:tcW w:w="624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709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07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6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9C4" w:rsidRPr="003F5039" w:rsidTr="00A219C4">
        <w:tc>
          <w:tcPr>
            <w:tcW w:w="624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в календарном исчислении</w:t>
            </w:r>
          </w:p>
        </w:tc>
        <w:tc>
          <w:tcPr>
            <w:tcW w:w="1701" w:type="dxa"/>
            <w:gridSpan w:val="3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в льготном исчислении</w:t>
            </w:r>
          </w:p>
        </w:tc>
        <w:tc>
          <w:tcPr>
            <w:tcW w:w="1987" w:type="dxa"/>
            <w:gridSpan w:val="3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9C4" w:rsidRPr="003F5039" w:rsidTr="00A219C4">
        <w:trPr>
          <w:trHeight w:val="269"/>
        </w:trPr>
        <w:tc>
          <w:tcPr>
            <w:tcW w:w="624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987" w:type="dxa"/>
            <w:gridSpan w:val="3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9C4" w:rsidRPr="003F5039" w:rsidTr="00A219C4">
        <w:tc>
          <w:tcPr>
            <w:tcW w:w="624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709" w:type="dxa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711" w:type="dxa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дней</w:t>
            </w:r>
          </w:p>
        </w:tc>
      </w:tr>
      <w:tr w:rsidR="00A219C4" w:rsidRPr="003F5039" w:rsidTr="00A219C4">
        <w:tc>
          <w:tcPr>
            <w:tcW w:w="624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9C4" w:rsidRPr="003F5039" w:rsidTr="00A219C4">
        <w:tc>
          <w:tcPr>
            <w:tcW w:w="5018" w:type="dxa"/>
            <w:gridSpan w:val="6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19C4" w:rsidRDefault="00A219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F5039" w:rsidRPr="00A219C4" w:rsidRDefault="003F503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>Глава  местной администрации</w:t>
      </w:r>
    </w:p>
    <w:p w:rsidR="003F5039" w:rsidRPr="00A219C4" w:rsidRDefault="001C44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 xml:space="preserve">Лескенского муниципального района КБР </w:t>
      </w:r>
      <w:r w:rsidR="003F5039" w:rsidRPr="00A219C4">
        <w:rPr>
          <w:rFonts w:ascii="Times New Roman" w:hAnsi="Times New Roman" w:cs="Times New Roman"/>
          <w:sz w:val="16"/>
          <w:szCs w:val="16"/>
        </w:rPr>
        <w:t>___________________________</w:t>
      </w:r>
      <w:r w:rsidR="003532C8" w:rsidRPr="00A219C4">
        <w:rPr>
          <w:rFonts w:ascii="Times New Roman" w:hAnsi="Times New Roman" w:cs="Times New Roman"/>
          <w:sz w:val="16"/>
          <w:szCs w:val="16"/>
        </w:rPr>
        <w:t xml:space="preserve"> ______________________________</w:t>
      </w:r>
    </w:p>
    <w:p w:rsidR="003F5039" w:rsidRPr="00A219C4" w:rsidRDefault="003532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  <w:t>(подпись)                                   (инициалы, фамилия)</w:t>
      </w:r>
    </w:p>
    <w:p w:rsidR="001C4413" w:rsidRPr="00A219C4" w:rsidRDefault="001C4413" w:rsidP="001C44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 xml:space="preserve">Начальник отдела кадровой работы </w:t>
      </w:r>
    </w:p>
    <w:p w:rsidR="003532C8" w:rsidRPr="00A219C4" w:rsidRDefault="001C4413" w:rsidP="003532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>местной администрации Лескенского муниципального района КБР</w:t>
      </w:r>
      <w:r w:rsidR="003532C8" w:rsidRPr="00A219C4">
        <w:rPr>
          <w:rFonts w:ascii="Times New Roman" w:hAnsi="Times New Roman" w:cs="Times New Roman"/>
          <w:sz w:val="16"/>
          <w:szCs w:val="16"/>
        </w:rPr>
        <w:t xml:space="preserve"> _______________          _________________</w:t>
      </w:r>
    </w:p>
    <w:p w:rsidR="003532C8" w:rsidRPr="00A219C4" w:rsidRDefault="003532C8" w:rsidP="003532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  <w:t xml:space="preserve">                                 </w:t>
      </w:r>
      <w:r w:rsidRPr="00A219C4">
        <w:rPr>
          <w:rFonts w:ascii="Times New Roman" w:hAnsi="Times New Roman" w:cs="Times New Roman"/>
          <w:sz w:val="16"/>
          <w:szCs w:val="16"/>
        </w:rPr>
        <w:tab/>
        <w:t>(подпись)                 (инициалы, фамилия)</w:t>
      </w:r>
    </w:p>
    <w:p w:rsidR="003F5039" w:rsidRPr="00A219C4" w:rsidRDefault="003F5039" w:rsidP="003532C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>Дата выдачи "___"_________</w:t>
      </w:r>
      <w:r w:rsidR="003532C8" w:rsidRPr="00A219C4">
        <w:rPr>
          <w:rFonts w:ascii="Times New Roman" w:hAnsi="Times New Roman" w:cs="Times New Roman"/>
          <w:sz w:val="16"/>
          <w:szCs w:val="16"/>
        </w:rPr>
        <w:t>г.</w:t>
      </w:r>
    </w:p>
    <w:p w:rsidR="003F5039" w:rsidRPr="00A219C4" w:rsidRDefault="003F5039">
      <w:pPr>
        <w:pStyle w:val="ConsPlusNormal"/>
        <w:rPr>
          <w:sz w:val="16"/>
          <w:szCs w:val="16"/>
        </w:rPr>
        <w:sectPr w:rsidR="003F5039" w:rsidRPr="00A219C4" w:rsidSect="001E51C9">
          <w:pgSz w:w="16838" w:h="11905" w:orient="landscape"/>
          <w:pgMar w:top="567" w:right="1134" w:bottom="284" w:left="1134" w:header="0" w:footer="0" w:gutter="0"/>
          <w:cols w:space="720"/>
          <w:titlePg/>
        </w:sectPr>
      </w:pPr>
    </w:p>
    <w:p w:rsidR="003F5039" w:rsidRPr="002A0F1F" w:rsidRDefault="001C4413" w:rsidP="002A0F1F">
      <w:pPr>
        <w:pStyle w:val="ConsPlusNormal"/>
        <w:ind w:left="2124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F5039" w:rsidRPr="002A0F1F">
        <w:rPr>
          <w:rFonts w:ascii="Times New Roman" w:hAnsi="Times New Roman" w:cs="Times New Roman"/>
          <w:sz w:val="28"/>
          <w:szCs w:val="28"/>
        </w:rPr>
        <w:t>4</w:t>
      </w:r>
    </w:p>
    <w:p w:rsidR="003F5039" w:rsidRPr="002A0F1F" w:rsidRDefault="003F5039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к Положению</w:t>
      </w:r>
    </w:p>
    <w:p w:rsidR="003F5039" w:rsidRPr="002A0F1F" w:rsidRDefault="003F5039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о пенсионном обеспечении лиц,</w:t>
      </w:r>
    </w:p>
    <w:p w:rsidR="003F5039" w:rsidRPr="002A0F1F" w:rsidRDefault="003F5039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замещавших муниципальные должности</w:t>
      </w:r>
    </w:p>
    <w:p w:rsidR="003F5039" w:rsidRPr="002A0F1F" w:rsidRDefault="003F5039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и должности муниципальной службы</w:t>
      </w:r>
    </w:p>
    <w:p w:rsidR="001C4413" w:rsidRPr="002A0F1F" w:rsidRDefault="003F5039" w:rsidP="002A0F1F">
      <w:pPr>
        <w:pStyle w:val="ConsPlusNonformat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 xml:space="preserve">в </w:t>
      </w:r>
      <w:r w:rsidR="001C4413" w:rsidRPr="002A0F1F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3F5039" w:rsidRPr="002A0F1F" w:rsidRDefault="001C4413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:rsidR="003F5039" w:rsidRPr="003A7316" w:rsidRDefault="003F50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5039" w:rsidRPr="002A0F1F" w:rsidRDefault="003F5039" w:rsidP="001C44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78"/>
      <w:bookmarkEnd w:id="11"/>
      <w:r w:rsidRPr="002A0F1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C4413" w:rsidRPr="002A0F1F" w:rsidRDefault="003F5039" w:rsidP="001C44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1C4413" w:rsidRPr="002A0F1F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3F5039" w:rsidRPr="002A0F1F" w:rsidRDefault="001C4413" w:rsidP="001C44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:rsidR="001C4413" w:rsidRPr="003A7316" w:rsidRDefault="001C4413" w:rsidP="001C44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</w:t>
      </w:r>
      <w:r w:rsidR="001C4413" w:rsidRPr="003A7316">
        <w:rPr>
          <w:rFonts w:ascii="Times New Roman" w:hAnsi="Times New Roman" w:cs="Times New Roman"/>
          <w:sz w:val="26"/>
          <w:szCs w:val="26"/>
        </w:rPr>
        <w:tab/>
      </w:r>
      <w:r w:rsidRPr="003A7316">
        <w:rPr>
          <w:rFonts w:ascii="Times New Roman" w:hAnsi="Times New Roman" w:cs="Times New Roman"/>
          <w:sz w:val="26"/>
          <w:szCs w:val="26"/>
        </w:rPr>
        <w:t>В  соответствии  с  Положением о пенсионном обеспечении лиц, замещавших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 xml:space="preserve">муниципальные  должности  и  должности  муниципальной  службы  в </w:t>
      </w:r>
      <w:r w:rsidR="001C4413" w:rsidRPr="003A7316">
        <w:rPr>
          <w:rFonts w:ascii="Times New Roman" w:hAnsi="Times New Roman" w:cs="Times New Roman"/>
          <w:sz w:val="26"/>
          <w:szCs w:val="26"/>
        </w:rPr>
        <w:t>местной администрации Лескенского муниципального района КБР</w:t>
      </w:r>
      <w:r w:rsidRPr="003A7316">
        <w:rPr>
          <w:rFonts w:ascii="Times New Roman" w:hAnsi="Times New Roman" w:cs="Times New Roman"/>
          <w:sz w:val="26"/>
          <w:szCs w:val="26"/>
        </w:rPr>
        <w:t>,   установить  с_____________ 20__ г. пенсию за выслугу лет гр. _________________________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(число, месяц)                               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3A7316">
        <w:rPr>
          <w:rFonts w:ascii="Times New Roman" w:hAnsi="Times New Roman" w:cs="Times New Roman"/>
          <w:sz w:val="26"/>
          <w:szCs w:val="26"/>
        </w:rPr>
        <w:t xml:space="preserve">  (фамилия, имя, отчество)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7316">
        <w:rPr>
          <w:rFonts w:ascii="Times New Roman" w:hAnsi="Times New Roman" w:cs="Times New Roman"/>
          <w:sz w:val="26"/>
          <w:szCs w:val="26"/>
        </w:rPr>
        <w:t>замещавшему  муниципальную</w:t>
      </w:r>
      <w:proofErr w:type="gramEnd"/>
      <w:r w:rsidRPr="003A7316">
        <w:rPr>
          <w:rFonts w:ascii="Times New Roman" w:hAnsi="Times New Roman" w:cs="Times New Roman"/>
          <w:sz w:val="26"/>
          <w:szCs w:val="26"/>
        </w:rPr>
        <w:t xml:space="preserve">  должность  (должность   муниципальной   службы)</w:t>
      </w:r>
    </w:p>
    <w:p w:rsidR="003532C8" w:rsidRDefault="003F5039" w:rsidP="003A7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A7316" w:rsidRPr="003A7316">
        <w:rPr>
          <w:rFonts w:ascii="Times New Roman" w:hAnsi="Times New Roman" w:cs="Times New Roman"/>
          <w:sz w:val="26"/>
          <w:szCs w:val="26"/>
        </w:rPr>
        <w:t>_______________________</w:t>
      </w:r>
      <w:r w:rsidRPr="003A7316">
        <w:rPr>
          <w:rFonts w:ascii="Times New Roman" w:hAnsi="Times New Roman" w:cs="Times New Roman"/>
          <w:sz w:val="26"/>
          <w:szCs w:val="26"/>
        </w:rPr>
        <w:t xml:space="preserve">    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3F5039" w:rsidRPr="003A7316" w:rsidRDefault="003532C8" w:rsidP="003A7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3F5039" w:rsidRPr="003A7316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3F5039" w:rsidRPr="003A7316" w:rsidRDefault="003F5039" w:rsidP="001C44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A7316">
        <w:rPr>
          <w:rFonts w:ascii="Times New Roman" w:hAnsi="Times New Roman" w:cs="Times New Roman"/>
          <w:sz w:val="26"/>
          <w:szCs w:val="26"/>
        </w:rPr>
        <w:t>Стаж  муниципальной</w:t>
      </w:r>
      <w:proofErr w:type="gramEnd"/>
      <w:r w:rsidRPr="003A7316">
        <w:rPr>
          <w:rFonts w:ascii="Times New Roman" w:hAnsi="Times New Roman" w:cs="Times New Roman"/>
          <w:sz w:val="26"/>
          <w:szCs w:val="26"/>
        </w:rPr>
        <w:t xml:space="preserve">  службы (работы на должности муниципальной службы в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местной администрации Лескенского муниципального района КБР </w:t>
      </w:r>
      <w:r w:rsidRPr="003A7316">
        <w:rPr>
          <w:rFonts w:ascii="Times New Roman" w:hAnsi="Times New Roman" w:cs="Times New Roman"/>
          <w:sz w:val="26"/>
          <w:szCs w:val="26"/>
        </w:rPr>
        <w:t>составляет _____ лет.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Денежное вознаграждение (содержание) с учетом денежных поощрений и иных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выплат,    учитываемое    для    назначения    пенсии   за   выслугу   лет,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составляет _________________ руб. ____ коп.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Общая сумма пенсии за выслугу лет и страховой части страховой пенсии по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старости  (инвалидности)  определена в размере _______ руб. _____ коп., что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составляет ________________% денежного вознаграждения (содержания) с учетом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денежных  поощрений  и  иных  выплат, учитываемого для назначения пенсии за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выслугу лет.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Размер страховой части страховой пенсии по ____________________________</w:t>
      </w:r>
      <w:r w:rsidR="003A7316" w:rsidRPr="003A7316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(вид пенсии)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на_________</w:t>
      </w:r>
      <w:r w:rsidR="003A7316" w:rsidRPr="003A7316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3A7316">
        <w:rPr>
          <w:rFonts w:ascii="Times New Roman" w:hAnsi="Times New Roman" w:cs="Times New Roman"/>
          <w:sz w:val="26"/>
          <w:szCs w:val="26"/>
        </w:rPr>
        <w:t>_____________________.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 (дата назначения пенсии за выслугу лет)           (сумма)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Установить   пенсию   </w:t>
      </w:r>
      <w:proofErr w:type="gramStart"/>
      <w:r w:rsidRPr="003A7316">
        <w:rPr>
          <w:rFonts w:ascii="Times New Roman" w:hAnsi="Times New Roman" w:cs="Times New Roman"/>
          <w:sz w:val="26"/>
          <w:szCs w:val="26"/>
        </w:rPr>
        <w:t>за  выслугу</w:t>
      </w:r>
      <w:proofErr w:type="gramEnd"/>
      <w:r w:rsidRPr="003A7316">
        <w:rPr>
          <w:rFonts w:ascii="Times New Roman" w:hAnsi="Times New Roman" w:cs="Times New Roman"/>
          <w:sz w:val="26"/>
          <w:szCs w:val="26"/>
        </w:rPr>
        <w:t xml:space="preserve">  лет  в  размере  _______%  денежного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вознаграждения  (содержания)  с  учетом  денежных  поощрений  и иных выплат</w:t>
      </w:r>
      <w:r w:rsidR="003A7316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(нужное  -  подчеркнуть)  за  вычетом  страховой  части  страховой  пенсии,</w:t>
      </w:r>
      <w:r w:rsidR="003A7316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составляющую  в  сумме ____________ руб. __________ коп., с _______________</w:t>
      </w:r>
      <w:r w:rsidR="003A7316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по ___________________.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3F5039" w:rsidRPr="003A7316" w:rsidRDefault="001C4413" w:rsidP="001C44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Лескенского муниципального района КБР 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</w:t>
      </w:r>
      <w:r w:rsidR="003F5039" w:rsidRPr="003A7316">
        <w:rPr>
          <w:rFonts w:ascii="Times New Roman" w:hAnsi="Times New Roman" w:cs="Times New Roman"/>
          <w:sz w:val="26"/>
          <w:szCs w:val="26"/>
        </w:rPr>
        <w:t>___________ ________________</w:t>
      </w:r>
    </w:p>
    <w:p w:rsidR="001C4413" w:rsidRDefault="003A7316" w:rsidP="003A7316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(подпись) </w:t>
      </w:r>
      <w:r w:rsidR="003F5039" w:rsidRPr="003A7316">
        <w:rPr>
          <w:rFonts w:ascii="Times New Roman" w:hAnsi="Times New Roman" w:cs="Times New Roman"/>
          <w:sz w:val="26"/>
          <w:szCs w:val="26"/>
        </w:rPr>
        <w:t xml:space="preserve">     (инициалы, фамилия)</w:t>
      </w:r>
    </w:p>
    <w:sectPr w:rsidR="001C4413" w:rsidSect="004421DF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59D" w:rsidRDefault="0047259D" w:rsidP="001F7B7E">
      <w:pPr>
        <w:spacing w:after="0" w:line="240" w:lineRule="auto"/>
      </w:pPr>
      <w:r>
        <w:separator/>
      </w:r>
    </w:p>
  </w:endnote>
  <w:endnote w:type="continuationSeparator" w:id="0">
    <w:p w:rsidR="0047259D" w:rsidRDefault="0047259D" w:rsidP="001F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59D" w:rsidRDefault="0047259D" w:rsidP="001F7B7E">
      <w:pPr>
        <w:spacing w:after="0" w:line="240" w:lineRule="auto"/>
      </w:pPr>
      <w:r>
        <w:separator/>
      </w:r>
    </w:p>
  </w:footnote>
  <w:footnote w:type="continuationSeparator" w:id="0">
    <w:p w:rsidR="0047259D" w:rsidRDefault="0047259D" w:rsidP="001F7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9"/>
    <w:rsid w:val="00067A26"/>
    <w:rsid w:val="00071256"/>
    <w:rsid w:val="00151E7C"/>
    <w:rsid w:val="00194045"/>
    <w:rsid w:val="001C4413"/>
    <w:rsid w:val="001E51C9"/>
    <w:rsid w:val="001F7B7E"/>
    <w:rsid w:val="00256C2A"/>
    <w:rsid w:val="002A0F1F"/>
    <w:rsid w:val="002B3782"/>
    <w:rsid w:val="002C6691"/>
    <w:rsid w:val="003311A3"/>
    <w:rsid w:val="003532C8"/>
    <w:rsid w:val="003A7316"/>
    <w:rsid w:val="003F5039"/>
    <w:rsid w:val="004421DF"/>
    <w:rsid w:val="0047259D"/>
    <w:rsid w:val="004F2042"/>
    <w:rsid w:val="00680921"/>
    <w:rsid w:val="0071798B"/>
    <w:rsid w:val="007605E6"/>
    <w:rsid w:val="008538B7"/>
    <w:rsid w:val="00892865"/>
    <w:rsid w:val="008F3667"/>
    <w:rsid w:val="00966212"/>
    <w:rsid w:val="009A423B"/>
    <w:rsid w:val="009F00C0"/>
    <w:rsid w:val="00A02EC7"/>
    <w:rsid w:val="00A13C96"/>
    <w:rsid w:val="00A219C4"/>
    <w:rsid w:val="00AA48CD"/>
    <w:rsid w:val="00D25132"/>
    <w:rsid w:val="00D80910"/>
    <w:rsid w:val="00D92752"/>
    <w:rsid w:val="00DE67B7"/>
    <w:rsid w:val="00E66039"/>
    <w:rsid w:val="00ED656C"/>
    <w:rsid w:val="00F07079"/>
    <w:rsid w:val="00F12724"/>
    <w:rsid w:val="00F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C2454-5830-4009-B50A-118B3A8C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F5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F5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F50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13">
    <w:name w:val="Font Style13"/>
    <w:basedOn w:val="a0"/>
    <w:uiPriority w:val="99"/>
    <w:rsid w:val="002B378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B3782"/>
    <w:pPr>
      <w:widowControl w:val="0"/>
      <w:autoSpaceDE w:val="0"/>
      <w:autoSpaceDN w:val="0"/>
      <w:adjustRightInd w:val="0"/>
      <w:spacing w:after="0" w:line="32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B378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2B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2724"/>
    <w:rPr>
      <w:b/>
      <w:bCs/>
    </w:rPr>
  </w:style>
  <w:style w:type="paragraph" w:styleId="a5">
    <w:name w:val="header"/>
    <w:basedOn w:val="a"/>
    <w:link w:val="a6"/>
    <w:uiPriority w:val="99"/>
    <w:unhideWhenUsed/>
    <w:rsid w:val="001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B7E"/>
  </w:style>
  <w:style w:type="paragraph" w:styleId="a7">
    <w:name w:val="footer"/>
    <w:basedOn w:val="a"/>
    <w:link w:val="a8"/>
    <w:uiPriority w:val="99"/>
    <w:unhideWhenUsed/>
    <w:rsid w:val="001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B7E"/>
  </w:style>
  <w:style w:type="paragraph" w:styleId="a9">
    <w:name w:val="Balloon Text"/>
    <w:basedOn w:val="a"/>
    <w:link w:val="aa"/>
    <w:uiPriority w:val="99"/>
    <w:semiHidden/>
    <w:unhideWhenUsed/>
    <w:rsid w:val="001F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B7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8F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22563" TargetMode="External"/><Relationship Id="rId13" Type="http://schemas.openxmlformats.org/officeDocument/2006/relationships/hyperlink" Target="http://www.kremlin.ru/acts/bank/50059" TargetMode="External"/><Relationship Id="rId18" Type="http://schemas.openxmlformats.org/officeDocument/2006/relationships/hyperlink" Target="https://login.consultant.ru/link/?req=doc&amp;base=LAW&amp;n=520111&amp;dst=33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04&amp;n=122563" TargetMode="External"/><Relationship Id="rId7" Type="http://schemas.openxmlformats.org/officeDocument/2006/relationships/hyperlink" Target="https://login.consultant.ru/link/?req=doc&amp;base=LAW&amp;n=198199" TargetMode="External"/><Relationship Id="rId12" Type="http://schemas.openxmlformats.org/officeDocument/2006/relationships/hyperlink" Target="https://login.consultant.ru/link/?req=doc&amp;base=LAW&amp;n=520107" TargetMode="External"/><Relationship Id="rId17" Type="http://schemas.openxmlformats.org/officeDocument/2006/relationships/hyperlink" Target="https://login.consultant.ru/link/?req=doc&amp;base=LAW&amp;n=520111&amp;dst=330" TargetMode="External"/><Relationship Id="rId25" Type="http://schemas.openxmlformats.org/officeDocument/2006/relationships/hyperlink" Target="https://login.consultant.ru/link/?req=doc&amp;base=LAW&amp;n=1981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53&amp;dst=479" TargetMode="External"/><Relationship Id="rId20" Type="http://schemas.openxmlformats.org/officeDocument/2006/relationships/hyperlink" Target="https://login.consultant.ru/link/?req=doc&amp;base=LAW&amp;n=520107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RLAW304&amp;n=110483" TargetMode="External"/><Relationship Id="rId24" Type="http://schemas.openxmlformats.org/officeDocument/2006/relationships/hyperlink" Target="https://login.consultant.ru/link/?req=doc&amp;base=LAW&amp;n=52010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0111&amp;dst=330" TargetMode="External"/><Relationship Id="rId23" Type="http://schemas.openxmlformats.org/officeDocument/2006/relationships/hyperlink" Target="https://login.consultant.ru/link/?req=doc&amp;base=LAW&amp;n=495617" TargetMode="External"/><Relationship Id="rId10" Type="http://schemas.openxmlformats.org/officeDocument/2006/relationships/hyperlink" Target="https://login.consultant.ru/link/?req=doc&amp;base=LAW&amp;n=443360" TargetMode="External"/><Relationship Id="rId19" Type="http://schemas.openxmlformats.org/officeDocument/2006/relationships/hyperlink" Target="https://login.consultant.ru/link/?req=doc&amp;base=LAW&amp;n=5201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04&amp;n=119853" TargetMode="External"/><Relationship Id="rId14" Type="http://schemas.openxmlformats.org/officeDocument/2006/relationships/hyperlink" Target="https://login.consultant.ru/link/?req=doc&amp;base=LAW&amp;n=520107" TargetMode="External"/><Relationship Id="rId22" Type="http://schemas.openxmlformats.org/officeDocument/2006/relationships/hyperlink" Target="https://login.consultant.ru/link/?req=doc&amp;base=LAW&amp;n=52010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5410</Words>
  <Characters>30841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жеруков а.а.</dc:creator>
  <cp:lastModifiedBy>Timur</cp:lastModifiedBy>
  <cp:revision>2</cp:revision>
  <cp:lastPrinted>2026-02-10T12:04:00Z</cp:lastPrinted>
  <dcterms:created xsi:type="dcterms:W3CDTF">2026-02-13T07:51:00Z</dcterms:created>
  <dcterms:modified xsi:type="dcterms:W3CDTF">2026-02-13T07:51:00Z</dcterms:modified>
</cp:coreProperties>
</file>